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83" w:rsidRPr="001D495A" w:rsidRDefault="000D0B83" w:rsidP="000D0B83">
      <w:pPr>
        <w:pStyle w:val="23"/>
        <w:tabs>
          <w:tab w:val="left" w:pos="2268"/>
        </w:tabs>
        <w:jc w:val="right"/>
        <w:rPr>
          <w:b/>
          <w:sz w:val="24"/>
          <w:szCs w:val="24"/>
        </w:rPr>
      </w:pPr>
      <w:r w:rsidRPr="001D495A">
        <w:rPr>
          <w:b/>
          <w:sz w:val="24"/>
          <w:szCs w:val="24"/>
        </w:rPr>
        <w:t xml:space="preserve">«Утверждена»   </w:t>
      </w:r>
    </w:p>
    <w:p w:rsidR="000D0B83" w:rsidRPr="00C76A86" w:rsidRDefault="000D0B83" w:rsidP="000D0B83">
      <w:pPr>
        <w:pStyle w:val="23"/>
        <w:tabs>
          <w:tab w:val="left" w:pos="2268"/>
        </w:tabs>
        <w:jc w:val="right"/>
        <w:rPr>
          <w:b/>
          <w:sz w:val="24"/>
          <w:szCs w:val="24"/>
          <w:lang w:val="kk-KZ"/>
        </w:rPr>
      </w:pPr>
      <w:r w:rsidRPr="001D495A">
        <w:rPr>
          <w:b/>
          <w:sz w:val="24"/>
          <w:szCs w:val="24"/>
        </w:rPr>
        <w:t xml:space="preserve">приказом </w:t>
      </w:r>
      <w:proofErr w:type="gramStart"/>
      <w:r>
        <w:rPr>
          <w:b/>
          <w:sz w:val="24"/>
          <w:szCs w:val="24"/>
          <w:lang w:val="kk-KZ"/>
        </w:rPr>
        <w:t>Генеральный</w:t>
      </w:r>
      <w:proofErr w:type="gramEnd"/>
      <w:r>
        <w:rPr>
          <w:b/>
          <w:sz w:val="24"/>
          <w:szCs w:val="24"/>
          <w:lang w:val="kk-KZ"/>
        </w:rPr>
        <w:t xml:space="preserve"> директор</w:t>
      </w:r>
      <w:r w:rsidR="007B46E8">
        <w:rPr>
          <w:b/>
          <w:sz w:val="24"/>
          <w:szCs w:val="24"/>
          <w:lang w:val="kk-KZ"/>
        </w:rPr>
        <w:t>а</w:t>
      </w:r>
    </w:p>
    <w:p w:rsidR="000D0B83" w:rsidRPr="001D495A" w:rsidRDefault="000D0B83" w:rsidP="000D0B83">
      <w:pPr>
        <w:pStyle w:val="23"/>
        <w:tabs>
          <w:tab w:val="left" w:pos="2268"/>
        </w:tabs>
        <w:jc w:val="right"/>
        <w:rPr>
          <w:b/>
        </w:rPr>
      </w:pPr>
      <w:r>
        <w:rPr>
          <w:b/>
          <w:sz w:val="24"/>
          <w:szCs w:val="24"/>
          <w:lang w:val="kk-KZ"/>
        </w:rPr>
        <w:t>ТОО</w:t>
      </w:r>
      <w:r w:rsidRPr="001D495A">
        <w:rPr>
          <w:b/>
          <w:sz w:val="24"/>
          <w:szCs w:val="24"/>
        </w:rPr>
        <w:t xml:space="preserve"> «</w:t>
      </w:r>
      <w:proofErr w:type="spellStart"/>
      <w:r w:rsidRPr="001D495A">
        <w:rPr>
          <w:b/>
          <w:sz w:val="24"/>
          <w:szCs w:val="24"/>
        </w:rPr>
        <w:t>Казатомпром</w:t>
      </w:r>
      <w:proofErr w:type="spellEnd"/>
      <w:r w:rsidRPr="00C76A86">
        <w:rPr>
          <w:b/>
          <w:sz w:val="24"/>
          <w:szCs w:val="24"/>
        </w:rPr>
        <w:t>-</w:t>
      </w:r>
      <w:r>
        <w:rPr>
          <w:b/>
          <w:sz w:val="24"/>
          <w:szCs w:val="24"/>
          <w:lang w:val="en-US"/>
        </w:rPr>
        <w:t>SaUran</w:t>
      </w:r>
      <w:r w:rsidRPr="001D495A">
        <w:rPr>
          <w:b/>
          <w:sz w:val="24"/>
          <w:szCs w:val="24"/>
        </w:rPr>
        <w:t xml:space="preserve">» </w:t>
      </w:r>
      <w:r w:rsidRPr="001D495A">
        <w:rPr>
          <w:b/>
        </w:rPr>
        <w:t xml:space="preserve">  </w:t>
      </w:r>
    </w:p>
    <w:p w:rsidR="000D0B83" w:rsidRPr="00AC70DB" w:rsidRDefault="000D0B83" w:rsidP="000D0B83">
      <w:pPr>
        <w:pStyle w:val="23"/>
        <w:tabs>
          <w:tab w:val="left" w:pos="2268"/>
        </w:tabs>
        <w:jc w:val="right"/>
        <w:rPr>
          <w:b/>
          <w:sz w:val="24"/>
          <w:szCs w:val="24"/>
        </w:rPr>
      </w:pPr>
      <w:r>
        <w:rPr>
          <w:b/>
          <w:sz w:val="24"/>
          <w:szCs w:val="24"/>
        </w:rPr>
        <w:t xml:space="preserve">№ </w:t>
      </w:r>
      <w:r w:rsidRPr="001D495A">
        <w:rPr>
          <w:b/>
          <w:sz w:val="24"/>
          <w:szCs w:val="24"/>
        </w:rPr>
        <w:t>от «</w:t>
      </w:r>
      <w:r w:rsidR="00022290">
        <w:rPr>
          <w:b/>
          <w:sz w:val="24"/>
          <w:szCs w:val="24"/>
        </w:rPr>
        <w:t>__</w:t>
      </w:r>
      <w:r w:rsidRPr="001D495A">
        <w:rPr>
          <w:b/>
          <w:sz w:val="24"/>
          <w:szCs w:val="24"/>
        </w:rPr>
        <w:t xml:space="preserve">» </w:t>
      </w:r>
      <w:r w:rsidR="00022290">
        <w:rPr>
          <w:b/>
          <w:sz w:val="24"/>
          <w:szCs w:val="24"/>
        </w:rPr>
        <w:t>________</w:t>
      </w:r>
      <w:r>
        <w:rPr>
          <w:b/>
          <w:sz w:val="24"/>
          <w:szCs w:val="24"/>
        </w:rPr>
        <w:t xml:space="preserve"> </w:t>
      </w:r>
      <w:r w:rsidRPr="001D495A">
        <w:rPr>
          <w:b/>
          <w:sz w:val="24"/>
          <w:szCs w:val="24"/>
        </w:rPr>
        <w:t>201</w:t>
      </w:r>
      <w:r w:rsidR="00022290">
        <w:rPr>
          <w:b/>
          <w:sz w:val="24"/>
          <w:szCs w:val="24"/>
        </w:rPr>
        <w:t>7</w:t>
      </w:r>
      <w:r w:rsidRPr="001D495A">
        <w:rPr>
          <w:b/>
          <w:sz w:val="24"/>
          <w:szCs w:val="24"/>
        </w:rPr>
        <w:t xml:space="preserve"> года  </w:t>
      </w:r>
    </w:p>
    <w:p w:rsidR="000D0B83" w:rsidRPr="001D495A" w:rsidRDefault="000D0B83" w:rsidP="000D0B83">
      <w:pPr>
        <w:ind w:left="4253"/>
        <w:jc w:val="right"/>
        <w:rPr>
          <w:bCs/>
        </w:rPr>
      </w:pPr>
    </w:p>
    <w:p w:rsidR="000D0B83" w:rsidRPr="005424CF" w:rsidRDefault="000D0B83" w:rsidP="000D0B83">
      <w:pPr>
        <w:ind w:left="4253"/>
        <w:jc w:val="right"/>
        <w:rPr>
          <w:bCs/>
          <w:lang w:val="kk-KZ"/>
        </w:rPr>
      </w:pPr>
    </w:p>
    <w:p w:rsidR="000D0B83" w:rsidRPr="00543750" w:rsidRDefault="000D0B83" w:rsidP="000D0B83">
      <w:pPr>
        <w:ind w:firstLine="708"/>
        <w:jc w:val="both"/>
        <w:rPr>
          <w:b/>
        </w:rPr>
      </w:pPr>
      <w:r>
        <w:rPr>
          <w:b/>
        </w:rPr>
        <w:t xml:space="preserve">Работы </w:t>
      </w:r>
      <w:r w:rsidR="007B46E8" w:rsidRPr="007B46E8">
        <w:rPr>
          <w:b/>
        </w:rPr>
        <w:t xml:space="preserve">по строительству объекта по рабочему проекту «Строительство двух-цепной ВЛ-35 </w:t>
      </w:r>
      <w:proofErr w:type="spellStart"/>
      <w:r w:rsidR="007B46E8" w:rsidRPr="007B46E8">
        <w:rPr>
          <w:b/>
        </w:rPr>
        <w:t>кВ</w:t>
      </w:r>
      <w:proofErr w:type="spellEnd"/>
      <w:r w:rsidR="007B46E8" w:rsidRPr="007B46E8">
        <w:rPr>
          <w:b/>
        </w:rPr>
        <w:t xml:space="preserve"> протяжённостью 50 км., с двух-трансформаторной подстанцией ПС 35/6 </w:t>
      </w:r>
      <w:proofErr w:type="spellStart"/>
      <w:r w:rsidR="007B46E8" w:rsidRPr="007B46E8">
        <w:rPr>
          <w:b/>
        </w:rPr>
        <w:t>кВ</w:t>
      </w:r>
      <w:proofErr w:type="spellEnd"/>
      <w:r w:rsidR="007B46E8" w:rsidRPr="007B46E8">
        <w:rPr>
          <w:b/>
        </w:rPr>
        <w:t xml:space="preserve"> с КРУН-6 </w:t>
      </w:r>
      <w:proofErr w:type="spellStart"/>
      <w:r w:rsidR="007B46E8" w:rsidRPr="007B46E8">
        <w:rPr>
          <w:b/>
        </w:rPr>
        <w:t>кВ</w:t>
      </w:r>
      <w:proofErr w:type="spellEnd"/>
      <w:r w:rsidR="007B46E8" w:rsidRPr="007B46E8">
        <w:rPr>
          <w:b/>
        </w:rPr>
        <w:t xml:space="preserve"> на 20 ячеек для электроснабжения рудника </w:t>
      </w:r>
      <w:proofErr w:type="spellStart"/>
      <w:r w:rsidR="007B46E8" w:rsidRPr="007B46E8">
        <w:rPr>
          <w:b/>
        </w:rPr>
        <w:t>Жалпак</w:t>
      </w:r>
      <w:proofErr w:type="spellEnd"/>
      <w:r w:rsidR="007B46E8" w:rsidRPr="007B46E8">
        <w:rPr>
          <w:b/>
        </w:rPr>
        <w:t>»</w:t>
      </w:r>
      <w:proofErr w:type="gramStart"/>
      <w:r w:rsidR="007B46E8">
        <w:t xml:space="preserve"> </w:t>
      </w:r>
      <w:r>
        <w:rPr>
          <w:b/>
        </w:rPr>
        <w:t>,</w:t>
      </w:r>
      <w:proofErr w:type="gramEnd"/>
      <w:r>
        <w:rPr>
          <w:b/>
        </w:rPr>
        <w:t xml:space="preserve"> </w:t>
      </w:r>
      <w:r w:rsidRPr="00543750">
        <w:rPr>
          <w:b/>
        </w:rPr>
        <w:t xml:space="preserve">способом </w:t>
      </w:r>
      <w:r>
        <w:rPr>
          <w:b/>
        </w:rPr>
        <w:t xml:space="preserve">открытого тендера </w:t>
      </w:r>
      <w:r w:rsidRPr="00543750">
        <w:rPr>
          <w:b/>
        </w:rPr>
        <w:t>через информационную систему электронных закупок</w:t>
      </w:r>
      <w:r>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1D495A">
        <w:t>Самру</w:t>
      </w:r>
      <w:proofErr w:type="gramStart"/>
      <w:r w:rsidRPr="001D495A">
        <w:t>к-</w:t>
      </w:r>
      <w:proofErr w:type="gramEnd"/>
      <w:r w:rsidRPr="001D495A">
        <w:t>Қазына</w:t>
      </w:r>
      <w:proofErr w:type="spellEnd"/>
      <w:r w:rsidRPr="001D495A">
        <w:t>» и организациями, пятьдесят и более процентов голосующих акций (долей участия) которых прямо или косвенно принадлежат АО «</w:t>
      </w:r>
      <w:proofErr w:type="spellStart"/>
      <w:r w:rsidRPr="001D495A">
        <w:t>Самрук-Қазына</w:t>
      </w:r>
      <w:proofErr w:type="spellEnd"/>
      <w:r w:rsidRPr="001D495A">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w:t>
      </w:r>
      <w:proofErr w:type="spellStart"/>
      <w:r w:rsidRPr="001D495A">
        <w:t>Са</w:t>
      </w:r>
      <w:r w:rsidR="00B72B13">
        <w:t>мрук-Қазына</w:t>
      </w:r>
      <w:proofErr w:type="spellEnd"/>
      <w:r w:rsidR="00B72B13">
        <w:t>» (далее – Фонд) от 28</w:t>
      </w:r>
      <w:r w:rsidRPr="001D495A">
        <w:t xml:space="preserve"> </w:t>
      </w:r>
      <w:r w:rsidR="00B72B13">
        <w:t>января</w:t>
      </w:r>
      <w:r w:rsidRPr="001D495A">
        <w:t xml:space="preserve"> 201</w:t>
      </w:r>
      <w:r w:rsidR="00B72B13">
        <w:t>6</w:t>
      </w:r>
      <w:r w:rsidRPr="001D495A">
        <w:t xml:space="preserve"> года №</w:t>
      </w:r>
      <w:r w:rsidR="00B72B13">
        <w:t>126</w:t>
      </w:r>
      <w:r w:rsidRPr="001D495A">
        <w:t xml:space="preserve"> (далее – Правила закупок) и </w:t>
      </w:r>
      <w:r w:rsidR="00522025" w:rsidRPr="00522025">
        <w:rPr>
          <w:color w:val="000000"/>
        </w:rPr>
        <w:t>Инструкцией по проведению электронных закупок товаров, работ, услуг АО «</w:t>
      </w:r>
      <w:proofErr w:type="spellStart"/>
      <w:r w:rsidR="00522025" w:rsidRPr="00522025">
        <w:rPr>
          <w:color w:val="000000"/>
        </w:rPr>
        <w:t>Самру</w:t>
      </w:r>
      <w:proofErr w:type="gramStart"/>
      <w:r w:rsidR="00522025" w:rsidRPr="00522025">
        <w:rPr>
          <w:color w:val="000000"/>
        </w:rPr>
        <w:t>к-</w:t>
      </w:r>
      <w:proofErr w:type="gramEnd"/>
      <w:r w:rsidR="00522025" w:rsidRPr="00522025">
        <w:rPr>
          <w:color w:val="000000"/>
        </w:rPr>
        <w:t>Қазына</w:t>
      </w:r>
      <w:proofErr w:type="spellEnd"/>
      <w:r w:rsidR="00522025" w:rsidRPr="00522025">
        <w:rPr>
          <w:color w:val="000000"/>
        </w:rPr>
        <w:t>» и организациями пятьдесят и более процентов голосующих акций (долей участия) которых прямо или косвенно принадлежат АО «</w:t>
      </w:r>
      <w:proofErr w:type="spellStart"/>
      <w:r w:rsidR="00522025" w:rsidRPr="00522025">
        <w:rPr>
          <w:color w:val="000000"/>
        </w:rPr>
        <w:t>Самрук-Қазына</w:t>
      </w:r>
      <w:proofErr w:type="spellEnd"/>
      <w:r w:rsidR="00522025" w:rsidRPr="00522025">
        <w:rPr>
          <w:color w:val="000000"/>
        </w:rPr>
        <w:t xml:space="preserve">» на праве собственности или доверительного управления </w:t>
      </w:r>
      <w:r w:rsidR="00522025" w:rsidRPr="00522025">
        <w:rPr>
          <w:bCs/>
        </w:rPr>
        <w:t>(с дополнениями внесенными решением заочного заседания Правления АО «Фонд национального Благосостояния «</w:t>
      </w:r>
      <w:proofErr w:type="spellStart"/>
      <w:r w:rsidR="00522025" w:rsidRPr="00522025">
        <w:rPr>
          <w:bCs/>
        </w:rPr>
        <w:t>Самрук</w:t>
      </w:r>
      <w:proofErr w:type="spellEnd"/>
      <w:r w:rsidR="00522025" w:rsidRPr="00522025">
        <w:rPr>
          <w:bCs/>
        </w:rPr>
        <w:t xml:space="preserve"> - </w:t>
      </w:r>
      <w:r w:rsidR="00522025" w:rsidRPr="00522025">
        <w:rPr>
          <w:bCs/>
          <w:lang w:val="kk-KZ"/>
        </w:rPr>
        <w:t>Қ</w:t>
      </w:r>
      <w:proofErr w:type="spellStart"/>
      <w:r w:rsidR="00522025" w:rsidRPr="00522025">
        <w:rPr>
          <w:bCs/>
        </w:rPr>
        <w:t>азына</w:t>
      </w:r>
      <w:proofErr w:type="spellEnd"/>
      <w:r w:rsidR="00522025" w:rsidRPr="00522025">
        <w:rPr>
          <w:bCs/>
        </w:rPr>
        <w:t xml:space="preserve">» от </w:t>
      </w:r>
      <w:r w:rsidR="00B72B13">
        <w:rPr>
          <w:bCs/>
        </w:rPr>
        <w:t>18</w:t>
      </w:r>
      <w:r w:rsidR="00522025" w:rsidRPr="00522025">
        <w:rPr>
          <w:bCs/>
        </w:rPr>
        <w:t xml:space="preserve"> </w:t>
      </w:r>
      <w:r w:rsidR="00B72B13">
        <w:rPr>
          <w:bCs/>
        </w:rPr>
        <w:t>апреля</w:t>
      </w:r>
      <w:r w:rsidR="00522025" w:rsidRPr="00522025">
        <w:rPr>
          <w:bCs/>
        </w:rPr>
        <w:t xml:space="preserve"> 201</w:t>
      </w:r>
      <w:r w:rsidR="00B72B13">
        <w:rPr>
          <w:bCs/>
        </w:rPr>
        <w:t>6</w:t>
      </w:r>
      <w:r w:rsidR="00522025" w:rsidRPr="00522025">
        <w:rPr>
          <w:bCs/>
        </w:rPr>
        <w:t xml:space="preserve"> года  № </w:t>
      </w:r>
      <w:r w:rsidR="00B72B13">
        <w:rPr>
          <w:bCs/>
        </w:rPr>
        <w:t>12</w:t>
      </w:r>
      <w:r w:rsidR="00522025" w:rsidRPr="00522025">
        <w:rPr>
          <w:bCs/>
        </w:rPr>
        <w:t>/1</w:t>
      </w:r>
      <w:r w:rsidR="00B72B13">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6462BD" w:rsidRPr="001D495A" w:rsidRDefault="006462BD" w:rsidP="006462BD">
      <w:pPr>
        <w:ind w:firstLine="709"/>
        <w:jc w:val="both"/>
        <w:rPr>
          <w:bCs/>
        </w:rPr>
      </w:pPr>
      <w:r w:rsidRPr="001D495A">
        <w:rPr>
          <w:b/>
          <w:bCs/>
        </w:rPr>
        <w:t xml:space="preserve">Заказчик закупок (наименование и местонахождение): </w:t>
      </w:r>
      <w:r w:rsidRPr="001D495A">
        <w:rPr>
          <w:bCs/>
        </w:rPr>
        <w:t xml:space="preserve">Акционерное общество </w:t>
      </w:r>
      <w:r w:rsidRPr="001D495A">
        <w:t>«Национальная Атомная компания «</w:t>
      </w:r>
      <w:proofErr w:type="spellStart"/>
      <w:r w:rsidRPr="001D495A">
        <w:t>Казатомпром</w:t>
      </w:r>
      <w:proofErr w:type="spellEnd"/>
      <w:r w:rsidRPr="001D495A">
        <w:t>»</w:t>
      </w:r>
      <w:r w:rsidRPr="001D495A">
        <w:rPr>
          <w:bCs/>
        </w:rPr>
        <w:t>, г.</w:t>
      </w:r>
      <w:r w:rsidR="005B2FB5">
        <w:rPr>
          <w:bCs/>
        </w:rPr>
        <w:t xml:space="preserve"> </w:t>
      </w:r>
      <w:r w:rsidRPr="001D495A">
        <w:rPr>
          <w:bCs/>
        </w:rPr>
        <w:t>Астана, ул. Д.</w:t>
      </w:r>
      <w:r w:rsidR="002F0B28">
        <w:rPr>
          <w:bCs/>
        </w:rPr>
        <w:t xml:space="preserve"> </w:t>
      </w:r>
      <w:proofErr w:type="spellStart"/>
      <w:r w:rsidRPr="001D495A">
        <w:rPr>
          <w:bCs/>
        </w:rPr>
        <w:t>Кунаева</w:t>
      </w:r>
      <w:proofErr w:type="spellEnd"/>
      <w:r w:rsidRPr="001D495A">
        <w:rPr>
          <w:bCs/>
        </w:rPr>
        <w:t xml:space="preserve">, 10, (далее – </w:t>
      </w:r>
      <w:r w:rsidRPr="001D495A">
        <w:t>АО «НАК «</w:t>
      </w:r>
      <w:proofErr w:type="spellStart"/>
      <w:r w:rsidRPr="001D495A">
        <w:t>Казатомпром</w:t>
      </w:r>
      <w:proofErr w:type="spellEnd"/>
      <w:r w:rsidRPr="001D495A">
        <w:t>»</w:t>
      </w:r>
      <w:r w:rsidRPr="001D495A">
        <w:rPr>
          <w:bCs/>
        </w:rPr>
        <w:t>),</w:t>
      </w:r>
      <w:r w:rsidRPr="001D495A">
        <w:rPr>
          <w:bCs/>
          <w:iCs/>
        </w:rPr>
        <w:t xml:space="preserve"> БИН 970240000816, КБЕ 16</w:t>
      </w:r>
      <w:r w:rsidR="002E4F38" w:rsidRPr="001D495A">
        <w:rPr>
          <w:bCs/>
          <w:iCs/>
        </w:rPr>
        <w:t>.</w:t>
      </w:r>
    </w:p>
    <w:p w:rsidR="000D0B83" w:rsidRDefault="006462BD" w:rsidP="000D0B83">
      <w:pPr>
        <w:ind w:right="-4" w:firstLine="709"/>
        <w:jc w:val="both"/>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proofErr w:type="spellStart"/>
      <w:r w:rsidR="007B46E8" w:rsidRPr="007B46E8">
        <w:rPr>
          <w:lang w:val="en-US"/>
        </w:rPr>
        <w:t>skadyrbayuly</w:t>
      </w:r>
      <w:proofErr w:type="spellEnd"/>
      <w:r w:rsidR="007B46E8" w:rsidRPr="007B46E8">
        <w:rPr>
          <w:bCs/>
        </w:rPr>
        <w:t>@</w:t>
      </w:r>
      <w:proofErr w:type="spellStart"/>
      <w:r w:rsidR="007B46E8" w:rsidRPr="007B46E8">
        <w:rPr>
          <w:bCs/>
          <w:lang w:val="en-US"/>
        </w:rPr>
        <w:t>kazatomprom</w:t>
      </w:r>
      <w:proofErr w:type="spellEnd"/>
      <w:r w:rsidR="007B46E8" w:rsidRPr="007B46E8">
        <w:rPr>
          <w:bCs/>
        </w:rPr>
        <w:t>.</w:t>
      </w:r>
      <w:proofErr w:type="spellStart"/>
      <w:r w:rsidR="007B46E8" w:rsidRPr="007B46E8">
        <w:rPr>
          <w:bCs/>
          <w:lang w:val="en-US"/>
        </w:rPr>
        <w:t>kz</w:t>
      </w:r>
      <w:proofErr w:type="spellEnd"/>
      <w:r w:rsidR="007B46E8" w:rsidRPr="007B46E8">
        <w:rPr>
          <w:bCs/>
        </w:rPr>
        <w:t>,</w:t>
      </w:r>
      <w:r w:rsidR="007B46E8" w:rsidRPr="007B46E8">
        <w:rPr>
          <w:rStyle w:val="a7"/>
          <w:color w:val="000000"/>
        </w:rPr>
        <w:t xml:space="preserve"> </w:t>
      </w:r>
      <w:r w:rsidR="007B46E8" w:rsidRPr="007B46E8">
        <w:rPr>
          <w:color w:val="000000"/>
        </w:rPr>
        <w:t>8 (7172) 55-12-75 (</w:t>
      </w:r>
      <w:proofErr w:type="spellStart"/>
      <w:r w:rsidR="007B46E8" w:rsidRPr="007B46E8">
        <w:rPr>
          <w:color w:val="000000"/>
        </w:rPr>
        <w:t>вн</w:t>
      </w:r>
      <w:proofErr w:type="spellEnd"/>
      <w:r w:rsidR="007B46E8" w:rsidRPr="007B46E8">
        <w:rPr>
          <w:color w:val="000000"/>
        </w:rPr>
        <w:t>. 10-220)</w:t>
      </w:r>
      <w:r w:rsidR="00D16F5A">
        <w:t xml:space="preserve">, </w:t>
      </w:r>
      <w:r w:rsidR="000D0B83" w:rsidRPr="00E0094D">
        <w:rPr>
          <w:lang w:val="en-US"/>
        </w:rPr>
        <w:t>abegmankyzy</w:t>
      </w:r>
      <w:r w:rsidR="000D0B83" w:rsidRPr="00E0094D">
        <w:rPr>
          <w:bCs/>
        </w:rPr>
        <w:t>@</w:t>
      </w:r>
      <w:r w:rsidR="000D0B83" w:rsidRPr="00E0094D">
        <w:rPr>
          <w:bCs/>
          <w:lang w:val="en-US"/>
        </w:rPr>
        <w:t>sauran</w:t>
      </w:r>
      <w:r w:rsidR="000D0B83" w:rsidRPr="00E0094D">
        <w:rPr>
          <w:bCs/>
        </w:rPr>
        <w:t>.</w:t>
      </w:r>
      <w:r w:rsidR="000D0B83" w:rsidRPr="00E0094D">
        <w:rPr>
          <w:bCs/>
          <w:lang w:val="en-US"/>
        </w:rPr>
        <w:t>kazatomprom</w:t>
      </w:r>
      <w:r w:rsidR="000D0B83" w:rsidRPr="00E0094D">
        <w:rPr>
          <w:bCs/>
        </w:rPr>
        <w:t>.</w:t>
      </w:r>
      <w:r w:rsidR="000D0B83" w:rsidRPr="00E0094D">
        <w:rPr>
          <w:bCs/>
          <w:lang w:val="en-US"/>
        </w:rPr>
        <w:t>kz</w:t>
      </w:r>
      <w:r w:rsidR="000D0B83" w:rsidRPr="00E0094D">
        <w:rPr>
          <w:bCs/>
        </w:rPr>
        <w:t>,</w:t>
      </w:r>
      <w:r w:rsidR="000D0B83" w:rsidRPr="00E0094D">
        <w:rPr>
          <w:rStyle w:val="a7"/>
          <w:color w:val="000000"/>
        </w:rPr>
        <w:t xml:space="preserve"> </w:t>
      </w:r>
      <w:r w:rsidR="000D0B83">
        <w:rPr>
          <w:color w:val="000000"/>
        </w:rPr>
        <w:t>8 (72546</w:t>
      </w:r>
      <w:r w:rsidR="000D0B83" w:rsidRPr="00E0094D">
        <w:rPr>
          <w:color w:val="000000"/>
        </w:rPr>
        <w:t>)</w:t>
      </w:r>
      <w:r w:rsidR="000D0B83">
        <w:rPr>
          <w:color w:val="000000"/>
        </w:rPr>
        <w:t>71700</w:t>
      </w:r>
      <w:r w:rsidR="007B46E8">
        <w:rPr>
          <w:color w:val="000000"/>
        </w:rPr>
        <w:t xml:space="preserve"> (</w:t>
      </w:r>
      <w:proofErr w:type="spellStart"/>
      <w:r w:rsidR="007B46E8">
        <w:rPr>
          <w:color w:val="000000"/>
        </w:rPr>
        <w:t>вн</w:t>
      </w:r>
      <w:proofErr w:type="spellEnd"/>
      <w:r w:rsidR="007B46E8">
        <w:rPr>
          <w:color w:val="000000"/>
        </w:rPr>
        <w:t>. 40-016</w:t>
      </w:r>
      <w:r w:rsidR="000D0B83" w:rsidRPr="00E0094D">
        <w:rPr>
          <w:color w:val="000000"/>
        </w:rPr>
        <w:t>)</w:t>
      </w:r>
      <w:r w:rsidR="000D0B83" w:rsidRPr="00E0094D">
        <w:t>.</w:t>
      </w:r>
    </w:p>
    <w:p w:rsidR="006462BD" w:rsidRDefault="006462BD" w:rsidP="000D0B83">
      <w:pPr>
        <w:ind w:right="-4" w:firstLine="709"/>
        <w:jc w:val="both"/>
        <w:rPr>
          <w:bCs/>
        </w:rPr>
      </w:pPr>
      <w:r w:rsidRPr="001D495A">
        <w:rPr>
          <w:b/>
          <w:bCs/>
        </w:rPr>
        <w:t>Организатор закупок (наименование и местонахождение):</w:t>
      </w:r>
      <w:r w:rsidRPr="001D495A">
        <w:rPr>
          <w:bCs/>
          <w:iCs/>
        </w:rPr>
        <w:t xml:space="preserve"> </w:t>
      </w:r>
      <w:r w:rsidR="00BD1939" w:rsidRPr="00203456">
        <w:rPr>
          <w:rFonts w:eastAsia="Calibri"/>
        </w:rPr>
        <w:t>ТОО "</w:t>
      </w:r>
      <w:proofErr w:type="spellStart"/>
      <w:r w:rsidR="00BD1939" w:rsidRPr="00203456">
        <w:rPr>
          <w:rFonts w:eastAsia="Calibri"/>
        </w:rPr>
        <w:t>Казатомпром</w:t>
      </w:r>
      <w:proofErr w:type="spellEnd"/>
      <w:r w:rsidR="00BD1939" w:rsidRPr="00203456">
        <w:rPr>
          <w:rFonts w:eastAsia="Calibri"/>
        </w:rPr>
        <w:t>-</w:t>
      </w:r>
      <w:proofErr w:type="gramStart"/>
      <w:r w:rsidR="00BD1939" w:rsidRPr="00203456">
        <w:rPr>
          <w:rFonts w:eastAsia="Calibri"/>
        </w:rPr>
        <w:t>SaUran</w:t>
      </w:r>
      <w:proofErr w:type="gramEnd"/>
      <w:r w:rsidR="00BA52B1">
        <w:rPr>
          <w:rFonts w:eastAsia="Calibri"/>
        </w:rPr>
        <w:t xml:space="preserve">". </w:t>
      </w:r>
      <w:r w:rsidR="00BD1939" w:rsidRPr="00203456">
        <w:rPr>
          <w:rFonts w:eastAsia="Calibri"/>
        </w:rPr>
        <w:t xml:space="preserve">Адрес: Южно-Казахстанская область, </w:t>
      </w:r>
      <w:proofErr w:type="spellStart"/>
      <w:r w:rsidR="00BD1939" w:rsidRPr="00203456">
        <w:rPr>
          <w:rFonts w:eastAsia="Calibri"/>
        </w:rPr>
        <w:t>Сузакский</w:t>
      </w:r>
      <w:proofErr w:type="spellEnd"/>
      <w:r w:rsidR="00BD1939" w:rsidRPr="00203456">
        <w:rPr>
          <w:rFonts w:eastAsia="Calibri"/>
        </w:rPr>
        <w:t xml:space="preserve"> район, </w:t>
      </w:r>
      <w:proofErr w:type="spellStart"/>
      <w:r w:rsidR="00BD1939" w:rsidRPr="00203456">
        <w:rPr>
          <w:rFonts w:eastAsia="Calibri"/>
        </w:rPr>
        <w:t>п</w:t>
      </w:r>
      <w:proofErr w:type="gramStart"/>
      <w:r w:rsidR="00BD1939" w:rsidRPr="00203456">
        <w:rPr>
          <w:rFonts w:eastAsia="Calibri"/>
        </w:rPr>
        <w:t>.</w:t>
      </w:r>
      <w:r w:rsidR="00BA52B1">
        <w:rPr>
          <w:rFonts w:eastAsia="Calibri"/>
        </w:rPr>
        <w:t>Т</w:t>
      </w:r>
      <w:proofErr w:type="gramEnd"/>
      <w:r w:rsidR="00BA52B1">
        <w:rPr>
          <w:rFonts w:eastAsia="Calibri"/>
        </w:rPr>
        <w:t>аукент</w:t>
      </w:r>
      <w:proofErr w:type="spellEnd"/>
      <w:r w:rsidRPr="001D495A">
        <w:rPr>
          <w:bCs/>
        </w:rPr>
        <w:t>.</w:t>
      </w:r>
    </w:p>
    <w:p w:rsidR="00BA52B1" w:rsidRPr="00BA52B1" w:rsidRDefault="00BA52B1" w:rsidP="000D0B83">
      <w:pPr>
        <w:ind w:right="-4" w:firstLine="709"/>
        <w:jc w:val="both"/>
        <w:rPr>
          <w:b/>
        </w:rPr>
      </w:pPr>
      <w:r w:rsidRPr="00BA52B1">
        <w:rPr>
          <w:b/>
          <w:bCs/>
        </w:rPr>
        <w:t xml:space="preserve">Место выполнения работы: </w:t>
      </w:r>
      <w:r w:rsidRPr="00BA52B1">
        <w:rPr>
          <w:rFonts w:eastAsia="Calibri"/>
          <w:b/>
        </w:rPr>
        <w:t xml:space="preserve">Адрес: Южно-Казахстанская область, </w:t>
      </w:r>
      <w:proofErr w:type="spellStart"/>
      <w:r w:rsidRPr="00BA52B1">
        <w:rPr>
          <w:rFonts w:eastAsia="Calibri"/>
          <w:b/>
        </w:rPr>
        <w:t>Сузакский</w:t>
      </w:r>
      <w:proofErr w:type="spellEnd"/>
      <w:r w:rsidRPr="00BA52B1">
        <w:rPr>
          <w:rFonts w:eastAsia="Calibri"/>
          <w:b/>
        </w:rPr>
        <w:t xml:space="preserve"> район, </w:t>
      </w:r>
      <w:proofErr w:type="spellStart"/>
      <w:r w:rsidRPr="00BA52B1">
        <w:rPr>
          <w:rFonts w:eastAsia="Calibri"/>
          <w:b/>
        </w:rPr>
        <w:t>п</w:t>
      </w:r>
      <w:proofErr w:type="gramStart"/>
      <w:r w:rsidRPr="00BA52B1">
        <w:rPr>
          <w:rFonts w:eastAsia="Calibri"/>
          <w:b/>
        </w:rPr>
        <w:t>.К</w:t>
      </w:r>
      <w:proofErr w:type="gramEnd"/>
      <w:r w:rsidRPr="00BA52B1">
        <w:rPr>
          <w:rFonts w:eastAsia="Calibri"/>
          <w:b/>
        </w:rPr>
        <w:t>ыземшек</w:t>
      </w:r>
      <w:proofErr w:type="spellEnd"/>
      <w:r w:rsidRPr="00BA52B1">
        <w:rPr>
          <w:b/>
          <w:bCs/>
        </w:rPr>
        <w:t>.</w:t>
      </w:r>
      <w:bookmarkStart w:id="0" w:name="_GoBack"/>
      <w:bookmarkEnd w:id="0"/>
    </w:p>
    <w:p w:rsidR="001A54D6" w:rsidRDefault="001A54D6" w:rsidP="00105CAB">
      <w:pPr>
        <w:ind w:right="-4" w:firstLine="709"/>
        <w:jc w:val="both"/>
        <w:rPr>
          <w:b/>
          <w:bCs/>
        </w:rPr>
      </w:pPr>
      <w:r>
        <w:rPr>
          <w:b/>
          <w:bCs/>
        </w:rPr>
        <w:t>Наименование и с</w:t>
      </w:r>
      <w:r w:rsidR="006462BD" w:rsidRPr="006D5F81">
        <w:rPr>
          <w:b/>
          <w:bCs/>
        </w:rPr>
        <w:t>умма, выделенная для закупк</w:t>
      </w:r>
      <w:r w:rsidR="00423369" w:rsidRPr="006D5F81">
        <w:rPr>
          <w:b/>
          <w:bCs/>
        </w:rPr>
        <w:t>и</w:t>
      </w:r>
      <w:r w:rsidR="002F0B28">
        <w:rPr>
          <w:b/>
          <w:bCs/>
        </w:rPr>
        <w:t xml:space="preserve">, </w:t>
      </w:r>
      <w:r w:rsidR="0042595F" w:rsidRPr="006D5F81">
        <w:rPr>
          <w:b/>
          <w:bCs/>
        </w:rPr>
        <w:t>без учета НДС</w:t>
      </w:r>
      <w:r>
        <w:rPr>
          <w:b/>
          <w:bCs/>
        </w:rPr>
        <w:t>:</w:t>
      </w:r>
      <w:r w:rsidR="00BD1939" w:rsidRPr="00BD1939">
        <w:rPr>
          <w:b/>
        </w:rPr>
        <w:t xml:space="preserve"> </w:t>
      </w:r>
      <w:r w:rsidR="007B46E8">
        <w:rPr>
          <w:b/>
        </w:rPr>
        <w:t xml:space="preserve">Работы </w:t>
      </w:r>
      <w:r w:rsidR="007B46E8" w:rsidRPr="007B46E8">
        <w:rPr>
          <w:b/>
        </w:rPr>
        <w:t xml:space="preserve">по строительству объекта по рабочему проекту «Строительство </w:t>
      </w:r>
      <w:proofErr w:type="gramStart"/>
      <w:r w:rsidR="007B46E8" w:rsidRPr="007B46E8">
        <w:rPr>
          <w:b/>
        </w:rPr>
        <w:t>двух-цепной</w:t>
      </w:r>
      <w:proofErr w:type="gramEnd"/>
      <w:r w:rsidR="007B46E8" w:rsidRPr="007B46E8">
        <w:rPr>
          <w:b/>
        </w:rPr>
        <w:t xml:space="preserve"> ВЛ-35 </w:t>
      </w:r>
      <w:proofErr w:type="spellStart"/>
      <w:r w:rsidR="007B46E8" w:rsidRPr="007B46E8">
        <w:rPr>
          <w:b/>
        </w:rPr>
        <w:t>кВ</w:t>
      </w:r>
      <w:proofErr w:type="spellEnd"/>
      <w:r w:rsidR="007B46E8" w:rsidRPr="007B46E8">
        <w:rPr>
          <w:b/>
        </w:rPr>
        <w:t xml:space="preserve"> протяжённостью 50 км., с двух-трансформаторной подстанцией ПС 35/6 </w:t>
      </w:r>
      <w:proofErr w:type="spellStart"/>
      <w:r w:rsidR="007B46E8" w:rsidRPr="007B46E8">
        <w:rPr>
          <w:b/>
        </w:rPr>
        <w:t>кВ</w:t>
      </w:r>
      <w:proofErr w:type="spellEnd"/>
      <w:r w:rsidR="007B46E8" w:rsidRPr="007B46E8">
        <w:rPr>
          <w:b/>
        </w:rPr>
        <w:t xml:space="preserve"> с КРУН-6 </w:t>
      </w:r>
      <w:proofErr w:type="spellStart"/>
      <w:r w:rsidR="007B46E8" w:rsidRPr="007B46E8">
        <w:rPr>
          <w:b/>
        </w:rPr>
        <w:t>кВ</w:t>
      </w:r>
      <w:proofErr w:type="spellEnd"/>
      <w:r w:rsidR="007B46E8" w:rsidRPr="007B46E8">
        <w:rPr>
          <w:b/>
        </w:rPr>
        <w:t xml:space="preserve"> на 20 ячеек для электроснабжения рудника </w:t>
      </w:r>
      <w:proofErr w:type="spellStart"/>
      <w:r w:rsidR="007B46E8" w:rsidRPr="007B46E8">
        <w:rPr>
          <w:b/>
        </w:rPr>
        <w:t>Жалпак</w:t>
      </w:r>
      <w:proofErr w:type="spellEnd"/>
      <w:r w:rsidR="007B46E8" w:rsidRPr="007B46E8">
        <w:rPr>
          <w:b/>
        </w:rPr>
        <w:t>»</w:t>
      </w:r>
      <w:r w:rsidR="007B46E8">
        <w:t xml:space="preserve"> </w:t>
      </w:r>
      <w:r w:rsidR="00BD1939">
        <w:rPr>
          <w:b/>
        </w:rPr>
        <w:t xml:space="preserve"> - </w:t>
      </w:r>
      <w:r w:rsidR="007B46E8">
        <w:rPr>
          <w:b/>
        </w:rPr>
        <w:t>1 519 611 830</w:t>
      </w:r>
      <w:r w:rsidR="00BD1939">
        <w:rPr>
          <w:b/>
          <w:lang w:eastAsia="en-US"/>
        </w:rPr>
        <w:t xml:space="preserve"> </w:t>
      </w:r>
      <w:r w:rsidR="00BD1939">
        <w:rPr>
          <w:b/>
          <w:bCs/>
        </w:rPr>
        <w:t>тенге, без учета НДС.</w:t>
      </w: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CA544C">
        <w:rPr>
          <w:bCs/>
        </w:rPr>
        <w:t>Услуг</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BD1939" w:rsidRPr="001D495A" w:rsidRDefault="00BD1939" w:rsidP="00BD1939">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BD1939" w:rsidRPr="006140DD" w:rsidRDefault="00BD1939" w:rsidP="006140DD">
      <w:pPr>
        <w:rPr>
          <w:sz w:val="22"/>
          <w:szCs w:val="22"/>
          <w:lang w:val="kk-KZ"/>
        </w:rPr>
      </w:pPr>
      <w:r w:rsidRPr="00B95DA6">
        <w:rPr>
          <w:rFonts w:eastAsia="Calibri"/>
        </w:rPr>
        <w:t>гарантийный денежный взнос, который вносится наличными в кассу или на банковский счет Заказчика (Организатора закупок):</w:t>
      </w:r>
      <w:r w:rsidR="006140DD" w:rsidRPr="006140DD">
        <w:rPr>
          <w:sz w:val="22"/>
          <w:szCs w:val="22"/>
          <w:lang w:val="kk-KZ"/>
        </w:rPr>
        <w:t xml:space="preserve"> </w:t>
      </w:r>
      <w:r w:rsidR="006140DD">
        <w:rPr>
          <w:sz w:val="22"/>
          <w:szCs w:val="22"/>
          <w:lang w:val="kk-KZ"/>
        </w:rPr>
        <w:t>ИИК: KZ39926080119L869000</w:t>
      </w:r>
      <w:r w:rsidRPr="00B95DA6">
        <w:rPr>
          <w:rFonts w:eastAsia="Calibri"/>
        </w:rPr>
        <w:t xml:space="preserve">, </w:t>
      </w:r>
      <w:r w:rsidR="006140DD">
        <w:rPr>
          <w:iCs/>
          <w:sz w:val="22"/>
          <w:szCs w:val="22"/>
          <w:lang w:val="kk-KZ"/>
        </w:rPr>
        <w:t>БИК:  KZKOKZKX</w:t>
      </w:r>
      <w:r w:rsidRPr="00B95DA6">
        <w:rPr>
          <w:rFonts w:eastAsia="Calibri"/>
        </w:rPr>
        <w:t xml:space="preserve">, </w:t>
      </w:r>
      <w:r w:rsidR="006140DD">
        <w:rPr>
          <w:sz w:val="22"/>
          <w:szCs w:val="22"/>
          <w:lang w:val="kk-KZ"/>
        </w:rPr>
        <w:t>АО  «Казкоммерцбанк»</w:t>
      </w:r>
      <w:r w:rsidRPr="00B95DA6">
        <w:rPr>
          <w:rFonts w:eastAsia="Calibri"/>
        </w:rPr>
        <w:t xml:space="preserve">, </w:t>
      </w:r>
      <w:r w:rsidR="006140DD">
        <w:rPr>
          <w:sz w:val="22"/>
          <w:szCs w:val="22"/>
          <w:lang w:val="kk-KZ"/>
        </w:rPr>
        <w:t>БИН 150540001510</w:t>
      </w:r>
      <w:r w:rsidR="007B46E8">
        <w:rPr>
          <w:lang w:val="kk-KZ"/>
        </w:rPr>
        <w:t xml:space="preserve">, </w:t>
      </w:r>
      <w:r w:rsidRPr="007B46E8">
        <w:rPr>
          <w:rFonts w:eastAsia="Calibri"/>
        </w:rPr>
        <w:t>получа</w:t>
      </w:r>
      <w:r w:rsidR="006140DD">
        <w:rPr>
          <w:rFonts w:eastAsia="Calibri"/>
        </w:rPr>
        <w:t>тель платежа</w:t>
      </w:r>
      <w:r w:rsidRPr="007B46E8">
        <w:rPr>
          <w:rFonts w:eastAsia="Calibri"/>
        </w:rPr>
        <w:t xml:space="preserve"> ТОО «</w:t>
      </w:r>
      <w:proofErr w:type="spellStart"/>
      <w:r w:rsidRPr="007B46E8">
        <w:rPr>
          <w:rFonts w:eastAsia="Calibri"/>
        </w:rPr>
        <w:t>Казатомпром</w:t>
      </w:r>
      <w:proofErr w:type="spellEnd"/>
      <w:r w:rsidRPr="007B46E8">
        <w:rPr>
          <w:rFonts w:eastAsia="Calibri"/>
        </w:rPr>
        <w:t>-SaUran».</w:t>
      </w:r>
    </w:p>
    <w:p w:rsidR="00BD1939" w:rsidRPr="00B95DA6" w:rsidRDefault="00BD1939" w:rsidP="00BD1939">
      <w:pPr>
        <w:pStyle w:val="a0"/>
        <w:numPr>
          <w:ilvl w:val="0"/>
          <w:numId w:val="0"/>
        </w:numPr>
        <w:tabs>
          <w:tab w:val="clear" w:pos="993"/>
          <w:tab w:val="left" w:pos="1134"/>
        </w:tabs>
        <w:ind w:firstLine="709"/>
        <w:rPr>
          <w:rFonts w:eastAsia="Calibri"/>
          <w:sz w:val="28"/>
          <w:szCs w:val="28"/>
          <w:lang w:val="x-none"/>
        </w:rPr>
      </w:pPr>
    </w:p>
    <w:p w:rsidR="006462BD" w:rsidRPr="001D495A" w:rsidRDefault="006462BD" w:rsidP="006462BD">
      <w:pPr>
        <w:pStyle w:val="a0"/>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w:t>
      </w:r>
      <w:proofErr w:type="spellStart"/>
      <w:r w:rsidR="00333897" w:rsidRPr="001D495A">
        <w:t>Самру</w:t>
      </w:r>
      <w:proofErr w:type="gramStart"/>
      <w:r w:rsidR="00333897" w:rsidRPr="001D495A">
        <w:t>к-</w:t>
      </w:r>
      <w:proofErr w:type="gramEnd"/>
      <w:r w:rsidR="00333897" w:rsidRPr="001D495A">
        <w:t>Қазына</w:t>
      </w:r>
      <w:proofErr w:type="spellEnd"/>
      <w:r w:rsidR="00333897" w:rsidRPr="001D495A">
        <w:t>»</w:t>
      </w:r>
      <w:r w:rsidRPr="001D495A">
        <w:rPr>
          <w:b/>
          <w:bCs/>
          <w:iCs/>
        </w:rPr>
        <w:t>;</w:t>
      </w:r>
    </w:p>
    <w:p w:rsidR="006462BD" w:rsidRPr="00685082" w:rsidRDefault="00685082" w:rsidP="006462BD">
      <w:pPr>
        <w:ind w:firstLine="567"/>
        <w:jc w:val="both"/>
        <w:rPr>
          <w:bCs/>
          <w:iCs/>
        </w:rPr>
      </w:pPr>
      <w:r>
        <w:rPr>
          <w:bCs/>
          <w:iCs/>
        </w:rPr>
        <w:t>-организациями инвалидов (физическими лицами-инвалидами,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1D495A" w:rsidRDefault="006462BD" w:rsidP="00201026">
      <w:pPr>
        <w:autoSpaceDE w:val="0"/>
        <w:autoSpaceDN w:val="0"/>
        <w:adjustRightInd w:val="0"/>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w:t>
      </w:r>
      <w:r w:rsidR="00BD1939" w:rsidRPr="00B95DA6">
        <w:rPr>
          <w:rFonts w:eastAsia="Calibri"/>
        </w:rPr>
        <w:t xml:space="preserve">Южно-Казахстанская область, </w:t>
      </w:r>
      <w:proofErr w:type="spellStart"/>
      <w:r w:rsidR="00BD1939" w:rsidRPr="00B95DA6">
        <w:rPr>
          <w:rFonts w:eastAsia="Calibri"/>
        </w:rPr>
        <w:t>Сузакский</w:t>
      </w:r>
      <w:proofErr w:type="spellEnd"/>
      <w:r w:rsidR="00BD1939" w:rsidRPr="00B95DA6">
        <w:rPr>
          <w:rFonts w:eastAsia="Calibri"/>
        </w:rPr>
        <w:t xml:space="preserve"> район, </w:t>
      </w:r>
      <w:proofErr w:type="spellStart"/>
      <w:r w:rsidR="00BD1939" w:rsidRPr="00B95DA6">
        <w:rPr>
          <w:rFonts w:eastAsia="Calibri"/>
        </w:rPr>
        <w:t>п</w:t>
      </w:r>
      <w:proofErr w:type="gramStart"/>
      <w:r w:rsidR="00BD1939">
        <w:rPr>
          <w:rFonts w:eastAsia="Calibri"/>
        </w:rPr>
        <w:t>.</w:t>
      </w:r>
      <w:r w:rsidR="00214227">
        <w:rPr>
          <w:rFonts w:eastAsia="Calibri"/>
        </w:rPr>
        <w:t>Т</w:t>
      </w:r>
      <w:proofErr w:type="gramEnd"/>
      <w:r w:rsidR="00214227">
        <w:rPr>
          <w:rFonts w:eastAsia="Calibri"/>
        </w:rPr>
        <w:t>аукент</w:t>
      </w:r>
      <w:proofErr w:type="spellEnd"/>
      <w:r w:rsidR="00BD1939" w:rsidRPr="00B95DA6">
        <w:rPr>
          <w:rFonts w:eastAsia="Calibri"/>
        </w:rPr>
        <w:t>,</w:t>
      </w:r>
      <w:r w:rsidR="00214227">
        <w:rPr>
          <w:rFonts w:eastAsia="Calibri"/>
        </w:rPr>
        <w:t xml:space="preserve"> 2</w:t>
      </w:r>
      <w:r w:rsidR="00BD1939">
        <w:rPr>
          <w:rFonts w:eastAsia="Calibri"/>
        </w:rPr>
        <w:t xml:space="preserve"> этаж, кабинет </w:t>
      </w:r>
      <w:proofErr w:type="spellStart"/>
      <w:r w:rsidR="00214227">
        <w:rPr>
          <w:bCs/>
          <w:iCs/>
        </w:rPr>
        <w:t>ОЗ,МТСиК</w:t>
      </w:r>
      <w:proofErr w:type="spellEnd"/>
      <w:r w:rsidR="00BD1939">
        <w:rPr>
          <w:bCs/>
          <w:iCs/>
        </w:rPr>
        <w:t xml:space="preserve"> </w:t>
      </w:r>
      <w:r w:rsidRPr="001D495A">
        <w:rPr>
          <w:bCs/>
        </w:rPr>
        <w:t>в срок</w:t>
      </w:r>
      <w:r w:rsidR="00EE6B0C">
        <w:rPr>
          <w:bCs/>
        </w:rPr>
        <w:t xml:space="preserve"> до  </w:t>
      </w:r>
      <w:r w:rsidRPr="001D495A">
        <w:rPr>
          <w:bCs/>
          <w:iCs/>
        </w:rPr>
        <w:t>окончательн</w:t>
      </w:r>
      <w:r w:rsidR="00EE6B0C">
        <w:rPr>
          <w:bCs/>
          <w:iCs/>
        </w:rPr>
        <w:t>ой даты</w:t>
      </w:r>
      <w:r w:rsidRPr="001D495A">
        <w:rPr>
          <w:bCs/>
          <w:iCs/>
        </w:rPr>
        <w:t xml:space="preserve"> представления обеспечения заявки.</w:t>
      </w:r>
      <w:r w:rsidR="00201026">
        <w:rPr>
          <w:bCs/>
          <w:iCs/>
        </w:rPr>
        <w:t xml:space="preserve"> </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w:t>
      </w:r>
      <w:proofErr w:type="gramStart"/>
      <w:r w:rsidR="00333897">
        <w:rPr>
          <w:bCs/>
        </w:rPr>
        <w:t>с даты вскрытия</w:t>
      </w:r>
      <w:proofErr w:type="gramEnd"/>
      <w:r w:rsidR="00333897">
        <w:rPr>
          <w:bCs/>
        </w:rPr>
        <w:t xml:space="preserve"> заявок</w:t>
      </w:r>
      <w:r w:rsidRPr="001D495A">
        <w:rPr>
          <w:bCs/>
        </w:rPr>
        <w:t>.</w:t>
      </w:r>
    </w:p>
    <w:p w:rsidR="006462BD" w:rsidRPr="001D495A" w:rsidRDefault="006462BD" w:rsidP="006462BD">
      <w:pPr>
        <w:tabs>
          <w:tab w:val="left" w:pos="567"/>
        </w:tabs>
        <w:ind w:firstLine="567"/>
        <w:jc w:val="both"/>
        <w:rPr>
          <w:b/>
          <w:bCs/>
          <w:iCs/>
        </w:rPr>
      </w:pPr>
      <w:r w:rsidRPr="001D495A">
        <w:rPr>
          <w:b/>
          <w:bCs/>
          <w:iCs/>
        </w:rPr>
        <w:t xml:space="preserve">  Размер аванса (предоплаты) договора – </w:t>
      </w:r>
      <w:r w:rsidR="00201026">
        <w:rPr>
          <w:b/>
          <w:bCs/>
          <w:iCs/>
        </w:rPr>
        <w:t>30</w:t>
      </w:r>
      <w:r w:rsidR="007A37B5">
        <w:rPr>
          <w:b/>
          <w:bCs/>
          <w:iCs/>
        </w:rPr>
        <w:t xml:space="preserve">% от </w:t>
      </w:r>
      <w:r w:rsidR="00201026">
        <w:rPr>
          <w:b/>
          <w:bCs/>
          <w:iCs/>
        </w:rPr>
        <w:t xml:space="preserve">общей </w:t>
      </w:r>
      <w:r w:rsidR="007A37B5">
        <w:rPr>
          <w:b/>
          <w:bCs/>
          <w:iCs/>
        </w:rPr>
        <w:t>суммы договора</w:t>
      </w:r>
      <w:r w:rsidRPr="001D495A">
        <w:rPr>
          <w:b/>
          <w:bCs/>
          <w:iCs/>
        </w:rPr>
        <w:t>.</w:t>
      </w:r>
    </w:p>
    <w:p w:rsidR="00916573" w:rsidRDefault="00916573" w:rsidP="001E0579">
      <w:pPr>
        <w:ind w:firstLine="708"/>
        <w:jc w:val="both"/>
        <w:rPr>
          <w:b/>
          <w:bCs/>
          <w:iCs/>
        </w:rPr>
      </w:pPr>
      <w:r w:rsidRPr="001D495A">
        <w:rPr>
          <w:b/>
          <w:bCs/>
        </w:rPr>
        <w:t>Размер обеспечения исполнения договора о закупках</w:t>
      </w:r>
      <w:r w:rsidR="00105CAB">
        <w:rPr>
          <w:b/>
          <w:bCs/>
        </w:rPr>
        <w:t xml:space="preserve"> </w:t>
      </w:r>
      <w:r w:rsidR="00105CAB" w:rsidRPr="00EE6B0C">
        <w:rPr>
          <w:b/>
          <w:bCs/>
          <w:iCs/>
        </w:rPr>
        <w:t>–</w:t>
      </w:r>
      <w:r w:rsidR="00586760" w:rsidRPr="00EE6B0C">
        <w:rPr>
          <w:b/>
          <w:bCs/>
          <w:iCs/>
        </w:rPr>
        <w:t xml:space="preserve"> </w:t>
      </w:r>
      <w:r w:rsidR="00201026">
        <w:rPr>
          <w:b/>
          <w:bCs/>
          <w:iCs/>
        </w:rPr>
        <w:t>1</w:t>
      </w:r>
      <w:r w:rsidR="007A37B5" w:rsidRPr="00EE6B0C">
        <w:rPr>
          <w:b/>
          <w:bCs/>
          <w:iCs/>
        </w:rPr>
        <w:t>%</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1E0579">
      <w:pPr>
        <w:ind w:firstLine="708"/>
        <w:jc w:val="both"/>
      </w:pPr>
      <w:r>
        <w:rPr>
          <w:b/>
          <w:bCs/>
          <w:iCs/>
        </w:rPr>
        <w:t xml:space="preserve">Размер обеспечения возврата авансового платежа (предоплаты) – </w:t>
      </w:r>
      <w:r w:rsidR="00AC2377">
        <w:rPr>
          <w:b/>
          <w:bCs/>
          <w:iCs/>
        </w:rPr>
        <w:t>10</w:t>
      </w:r>
      <w:r w:rsidR="00201026">
        <w:rPr>
          <w:b/>
          <w:bCs/>
          <w:iCs/>
        </w:rPr>
        <w:t>0</w:t>
      </w:r>
      <w:r>
        <w:rPr>
          <w:b/>
          <w:bCs/>
          <w:iCs/>
        </w:rPr>
        <w:t xml:space="preserve"> % </w:t>
      </w:r>
      <w:r w:rsidR="00EE6B0C">
        <w:rPr>
          <w:b/>
          <w:bCs/>
          <w:iCs/>
        </w:rPr>
        <w:t>от суммы</w:t>
      </w:r>
      <w:r w:rsidR="00A3183C">
        <w:rPr>
          <w:b/>
          <w:bCs/>
          <w:iCs/>
        </w:rPr>
        <w:t xml:space="preserve"> </w:t>
      </w:r>
      <w:r>
        <w:rPr>
          <w:b/>
          <w:bCs/>
          <w:iCs/>
        </w:rPr>
        <w:t xml:space="preserve">предоплаты.  </w:t>
      </w:r>
    </w:p>
    <w:p w:rsidR="006462BD" w:rsidRPr="001D495A" w:rsidRDefault="006462BD" w:rsidP="001E0579">
      <w:pPr>
        <w:pStyle w:val="a0"/>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6B1E23" w:rsidRPr="00BC5BD0" w:rsidRDefault="006B1E23" w:rsidP="006B1E23">
      <w:pPr>
        <w:tabs>
          <w:tab w:val="left" w:pos="960"/>
        </w:tabs>
        <w:autoSpaceDE w:val="0"/>
        <w:autoSpaceDN w:val="0"/>
        <w:ind w:firstLine="720"/>
        <w:jc w:val="both"/>
        <w:rPr>
          <w:lang w:val="kk-KZ"/>
        </w:rPr>
      </w:pPr>
      <w:r>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9" w:history="1">
        <w:r w:rsidRPr="00182DF1">
          <w:rPr>
            <w:rStyle w:val="a7"/>
            <w:lang w:val="en-US"/>
          </w:rPr>
          <w:t>www</w:t>
        </w:r>
        <w:r w:rsidRPr="00182DF1">
          <w:rPr>
            <w:rStyle w:val="a7"/>
          </w:rPr>
          <w:t>.</w:t>
        </w:r>
        <w:proofErr w:type="spellStart"/>
        <w:r w:rsidRPr="00182DF1">
          <w:rPr>
            <w:rStyle w:val="a7"/>
            <w:bCs/>
            <w:lang w:val="en-US"/>
          </w:rPr>
          <w:t>kazatomprom</w:t>
        </w:r>
        <w:proofErr w:type="spellEnd"/>
        <w:r w:rsidRPr="00182DF1">
          <w:rPr>
            <w:rStyle w:val="a7"/>
            <w:bCs/>
          </w:rPr>
          <w:t>.</w:t>
        </w:r>
        <w:proofErr w:type="spellStart"/>
        <w:r w:rsidRPr="00182DF1">
          <w:rPr>
            <w:rStyle w:val="a7"/>
            <w:bCs/>
            <w:lang w:val="en-US"/>
          </w:rPr>
          <w:t>kz</w:t>
        </w:r>
        <w:proofErr w:type="spellEnd"/>
      </w:hyperlink>
      <w:r w:rsidRPr="00DF1425">
        <w:rPr>
          <w:bCs/>
        </w:rPr>
        <w:t xml:space="preserve"> </w:t>
      </w:r>
      <w:r w:rsidR="00214227">
        <w:rPr>
          <w:bCs/>
        </w:rPr>
        <w:t>13</w:t>
      </w:r>
      <w:r w:rsidR="00780F09">
        <w:rPr>
          <w:bCs/>
        </w:rPr>
        <w:t xml:space="preserve"> </w:t>
      </w:r>
      <w:r w:rsidR="00214227">
        <w:rPr>
          <w:bCs/>
        </w:rPr>
        <w:t>марта 2017</w:t>
      </w:r>
      <w:r>
        <w:rPr>
          <w:bCs/>
        </w:rPr>
        <w:t xml:space="preserve"> года.</w:t>
      </w:r>
      <w:r w:rsidRPr="00BC5BD0">
        <w:rPr>
          <w:bCs/>
        </w:rPr>
        <w:t xml:space="preserve"> </w:t>
      </w:r>
    </w:p>
    <w:p w:rsidR="006B1E23" w:rsidRPr="006B1E23" w:rsidRDefault="006B1E23" w:rsidP="006462BD">
      <w:pPr>
        <w:tabs>
          <w:tab w:val="left" w:pos="960"/>
        </w:tabs>
        <w:autoSpaceDE w:val="0"/>
        <w:autoSpaceDN w:val="0"/>
        <w:ind w:firstLine="720"/>
        <w:jc w:val="both"/>
        <w:rPr>
          <w:lang w:val="kk-KZ"/>
        </w:rPr>
      </w:pPr>
    </w:p>
    <w:p w:rsidR="006462BD" w:rsidRPr="00EE6B0C" w:rsidRDefault="006C453E" w:rsidP="00393474">
      <w:pPr>
        <w:tabs>
          <w:tab w:val="left" w:pos="284"/>
        </w:tabs>
        <w:autoSpaceDE w:val="0"/>
        <w:autoSpaceDN w:val="0"/>
        <w:jc w:val="center"/>
        <w:rPr>
          <w:b/>
          <w:bCs/>
        </w:rPr>
      </w:pPr>
      <w:r>
        <w:rPr>
          <w:b/>
          <w:bCs/>
        </w:rPr>
        <w:t>Содержание и предоставление заявок</w:t>
      </w:r>
    </w:p>
    <w:p w:rsidR="006462BD" w:rsidRPr="001D495A" w:rsidRDefault="006462BD" w:rsidP="006462BD">
      <w:pPr>
        <w:tabs>
          <w:tab w:val="left" w:pos="284"/>
        </w:tabs>
        <w:autoSpaceDE w:val="0"/>
        <w:autoSpaceDN w:val="0"/>
        <w:rPr>
          <w:b/>
          <w:bCs/>
        </w:rPr>
      </w:pPr>
    </w:p>
    <w:p w:rsidR="006462BD" w:rsidRPr="001D495A" w:rsidRDefault="0080454C" w:rsidP="006462BD">
      <w:pPr>
        <w:tabs>
          <w:tab w:val="left" w:pos="284"/>
        </w:tabs>
        <w:autoSpaceDE w:val="0"/>
        <w:autoSpaceDN w:val="0"/>
        <w:jc w:val="both"/>
        <w:rPr>
          <w:i/>
          <w:color w:val="FF0000"/>
          <w:highlight w:val="yellow"/>
        </w:rPr>
      </w:pPr>
      <w:r>
        <w:rPr>
          <w:b/>
        </w:rPr>
        <w:tab/>
      </w:r>
      <w:r>
        <w:rPr>
          <w:b/>
        </w:rPr>
        <w:tab/>
      </w:r>
      <w:r w:rsidR="006462BD" w:rsidRPr="0080454C">
        <w:t xml:space="preserve">Заявка является формой выражения согласия потенциального поставщика </w:t>
      </w:r>
      <w:r w:rsidR="006462BD" w:rsidRPr="001D495A">
        <w:t xml:space="preserve">осуществить </w:t>
      </w:r>
      <w:r>
        <w:t xml:space="preserve">поставку товаров, выполнить работы, </w:t>
      </w:r>
      <w:r w:rsidR="006462BD" w:rsidRPr="001D495A">
        <w:t>оказа</w:t>
      </w:r>
      <w:r>
        <w:t>ть</w:t>
      </w:r>
      <w:r w:rsidR="006462BD" w:rsidRPr="001D495A">
        <w:t xml:space="preserve"> услуг</w:t>
      </w:r>
      <w:r>
        <w:t>и</w:t>
      </w:r>
      <w:r w:rsidR="006462BD" w:rsidRPr="001D495A">
        <w:t xml:space="preserve"> в соответствии с требованиями и условиями,</w:t>
      </w:r>
      <w:r w:rsidR="006462BD" w:rsidRPr="001D495A">
        <w:rPr>
          <w:b/>
          <w:bCs/>
        </w:rPr>
        <w:t xml:space="preserve"> </w:t>
      </w:r>
      <w:r w:rsidR="006462BD" w:rsidRPr="001D495A">
        <w:t>установленными Тендерной документацией.</w:t>
      </w:r>
      <w:r w:rsidR="006462BD"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Тендерной документации</w:t>
      </w:r>
      <w:r w:rsidR="00181CF5">
        <w:t>.</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 тендера</w:t>
      </w:r>
      <w:r w:rsidR="00A3183C">
        <w:t>,</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BA29A6" w:rsidRDefault="00BA29A6" w:rsidP="0063567F">
      <w:pPr>
        <w:tabs>
          <w:tab w:val="left" w:pos="284"/>
        </w:tabs>
        <w:autoSpaceDE w:val="0"/>
        <w:autoSpaceDN w:val="0"/>
      </w:pPr>
    </w:p>
    <w:p w:rsidR="006462BD" w:rsidRPr="00393474" w:rsidRDefault="006462BD" w:rsidP="0063567F">
      <w:pPr>
        <w:tabs>
          <w:tab w:val="left" w:pos="284"/>
        </w:tabs>
        <w:autoSpaceDE w:val="0"/>
        <w:autoSpaceDN w:val="0"/>
      </w:pPr>
      <w:r w:rsidRPr="00393474">
        <w:t>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Pr="001D495A">
        <w:t>электронный документ</w:t>
      </w:r>
      <w:r w:rsidR="00A3183C">
        <w:t>,</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 xml:space="preserve">либо электронную копию заявления потенциального поставщика, </w:t>
      </w:r>
      <w:proofErr w:type="gramStart"/>
      <w:r w:rsidRPr="001D495A">
        <w:rPr>
          <w:bCs/>
        </w:rPr>
        <w:t>содержащее</w:t>
      </w:r>
      <w:proofErr w:type="gramEnd"/>
      <w:r w:rsidRPr="001D495A">
        <w:rPr>
          <w:bCs/>
        </w:rPr>
        <w:t xml:space="preserve">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DA40D6">
      <w:pPr>
        <w:numPr>
          <w:ilvl w:val="0"/>
          <w:numId w:val="10"/>
        </w:numPr>
        <w:tabs>
          <w:tab w:val="left" w:pos="-3119"/>
          <w:tab w:val="left" w:pos="993"/>
        </w:tabs>
        <w:autoSpaceDE w:val="0"/>
        <w:autoSpaceDN w:val="0"/>
        <w:ind w:left="0" w:firstLine="709"/>
        <w:jc w:val="both"/>
      </w:pPr>
      <w:r w:rsidRPr="001D495A">
        <w:lastRenderedPageBreak/>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w:t>
      </w:r>
    </w:p>
    <w:p w:rsidR="00387C07" w:rsidRDefault="00387C07" w:rsidP="00DA40D6">
      <w:pPr>
        <w:numPr>
          <w:ilvl w:val="0"/>
          <w:numId w:val="10"/>
        </w:numPr>
        <w:tabs>
          <w:tab w:val="left" w:pos="-3119"/>
          <w:tab w:val="left" w:pos="993"/>
        </w:tabs>
        <w:autoSpaceDE w:val="0"/>
        <w:autoSpaceDN w:val="0"/>
        <w:ind w:left="0" w:firstLine="709"/>
        <w:jc w:val="both"/>
      </w:pPr>
      <w:r w:rsidRPr="00E34C53">
        <w:t xml:space="preserve">перечень </w:t>
      </w:r>
      <w:r>
        <w:t>субподрядчиков по выполнению работ (</w:t>
      </w:r>
      <w:r w:rsidRPr="00E34C53">
        <w:t xml:space="preserve">соисполнителей при оказании </w:t>
      </w:r>
      <w:r>
        <w:t>у</w:t>
      </w:r>
      <w:r w:rsidRPr="00E34C53">
        <w:t>слуг</w:t>
      </w:r>
      <w:r>
        <w:t>)</w:t>
      </w:r>
      <w:r w:rsidRPr="00E34C53">
        <w:t xml:space="preserve">, объем и виды передаваемых на </w:t>
      </w:r>
      <w:r>
        <w:t>субподряд (</w:t>
      </w:r>
      <w:proofErr w:type="spellStart"/>
      <w:r w:rsidRPr="00E34C53">
        <w:t>соисполнение</w:t>
      </w:r>
      <w:proofErr w:type="spellEnd"/>
      <w:r>
        <w:t>)</w:t>
      </w:r>
      <w:r w:rsidRPr="00E34C53">
        <w:t xml:space="preserve"> </w:t>
      </w:r>
      <w:r>
        <w:t>работ и у</w:t>
      </w:r>
      <w:r w:rsidRPr="00E34C53">
        <w:t xml:space="preserve">слуг, который не должен превышать </w:t>
      </w:r>
      <w:r w:rsidRPr="001D495A">
        <w:rPr>
          <w:spacing w:val="-3"/>
        </w:rPr>
        <w:t xml:space="preserve">двух третей от общего объема </w:t>
      </w:r>
      <w:r>
        <w:rPr>
          <w:spacing w:val="-3"/>
        </w:rPr>
        <w:t>работ и у</w:t>
      </w:r>
      <w:r w:rsidRPr="001D495A">
        <w:rPr>
          <w:spacing w:val="-3"/>
        </w:rPr>
        <w:t>слуг</w:t>
      </w:r>
      <w:r>
        <w:rPr>
          <w:spacing w:val="-3"/>
        </w:rPr>
        <w:t xml:space="preserve"> (в случае привлечения потенциальным поставщиком соисполнителей при оказании Услуг)</w:t>
      </w:r>
      <w:r w:rsidRPr="00E34C53">
        <w:t>;</w:t>
      </w:r>
    </w:p>
    <w:p w:rsidR="00387C07" w:rsidRPr="00E34C53" w:rsidRDefault="00387C07" w:rsidP="00DA40D6">
      <w:pPr>
        <w:numPr>
          <w:ilvl w:val="0"/>
          <w:numId w:val="10"/>
        </w:numPr>
        <w:tabs>
          <w:tab w:val="left" w:pos="-3119"/>
          <w:tab w:val="left" w:pos="993"/>
        </w:tabs>
        <w:autoSpaceDE w:val="0"/>
        <w:autoSpaceDN w:val="0"/>
        <w:ind w:left="0" w:firstLine="709"/>
        <w:jc w:val="both"/>
      </w:pPr>
      <w:r w:rsidRPr="001D495A">
        <w:t xml:space="preserve">электронную копию лицензии </w:t>
      </w:r>
      <w:r w:rsidRPr="001D495A">
        <w:rPr>
          <w:bCs/>
        </w:rPr>
        <w:t xml:space="preserve">либо электронную копию заявления потенциального поставщика, содержащее ссылку на официальный интернет </w:t>
      </w:r>
      <w:proofErr w:type="gramStart"/>
      <w:r w:rsidRPr="001D495A">
        <w:rPr>
          <w:bCs/>
        </w:rPr>
        <w:t>-и</w:t>
      </w:r>
      <w:proofErr w:type="gramEnd"/>
      <w:r w:rsidRPr="001D495A">
        <w:rPr>
          <w:bCs/>
        </w:rPr>
        <w:t>сточник (веб-сайт) государственного органа, выдавшего лицензию, использующего электронную систему лицензирования</w:t>
      </w:r>
      <w:r w:rsidRPr="001D495A">
        <w:t xml:space="preserve"> </w:t>
      </w:r>
      <w:r>
        <w:t>на выполняемые субподрядчиком работы (оказываемые соисполнителями услуги)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w:t>
      </w:r>
      <w:r w:rsidRPr="001D495A">
        <w:t>;</w:t>
      </w:r>
    </w:p>
    <w:p w:rsidR="006462BD" w:rsidRPr="001D495A" w:rsidRDefault="006462BD" w:rsidP="00DA40D6">
      <w:pPr>
        <w:numPr>
          <w:ilvl w:val="0"/>
          <w:numId w:val="10"/>
        </w:numPr>
        <w:tabs>
          <w:tab w:val="left" w:pos="-3119"/>
          <w:tab w:val="left" w:pos="993"/>
        </w:tabs>
        <w:autoSpaceDE w:val="0"/>
        <w:autoSpaceDN w:val="0"/>
        <w:ind w:left="0" w:firstLine="709"/>
        <w:jc w:val="both"/>
      </w:pPr>
      <w:r w:rsidRPr="001D495A">
        <w:t>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w:t>
      </w:r>
      <w:r w:rsidR="00387C07">
        <w:t xml:space="preserve"> или электронную банковскую гарантию</w:t>
      </w:r>
      <w:r w:rsidRPr="001D495A">
        <w:t xml:space="preserve">, при этом сумма обеспечения Заявки не должна быть ниже размера, установленного Тендерной документацией. </w:t>
      </w:r>
    </w:p>
    <w:p w:rsidR="006462BD" w:rsidRDefault="006462BD" w:rsidP="006462BD">
      <w:pPr>
        <w:tabs>
          <w:tab w:val="left" w:pos="-3119"/>
          <w:tab w:val="left" w:pos="1134"/>
        </w:tabs>
        <w:autoSpaceDE w:val="0"/>
        <w:autoSpaceDN w:val="0"/>
        <w:jc w:val="both"/>
        <w:rPr>
          <w:bCs/>
        </w:rPr>
      </w:pPr>
      <w:r w:rsidRPr="001D495A">
        <w:rPr>
          <w:bCs/>
        </w:rPr>
        <w:t xml:space="preserve">          Срок действия обеспечения Заявки должен быть</w:t>
      </w:r>
      <w:r w:rsidR="00387C07">
        <w:rPr>
          <w:bCs/>
        </w:rPr>
        <w:t xml:space="preserve"> не менее срока действия Заявки на участие в тендере.</w:t>
      </w:r>
    </w:p>
    <w:p w:rsidR="00387C07" w:rsidRPr="001D495A" w:rsidRDefault="00387C07" w:rsidP="006462BD">
      <w:pPr>
        <w:tabs>
          <w:tab w:val="left" w:pos="-3119"/>
          <w:tab w:val="left" w:pos="1134"/>
        </w:tabs>
        <w:autoSpaceDE w:val="0"/>
        <w:autoSpaceDN w:val="0"/>
        <w:jc w:val="both"/>
        <w:rPr>
          <w:bCs/>
        </w:rPr>
      </w:pPr>
      <w:r>
        <w:rPr>
          <w:bCs/>
        </w:rPr>
        <w:t xml:space="preserve">          </w:t>
      </w:r>
      <w:proofErr w:type="gramStart"/>
      <w:r>
        <w:rPr>
          <w:bCs/>
        </w:rPr>
        <w:t xml:space="preserve">В случае внесения потенциальным поставщиком обеспечения заявки на участие в тендере </w:t>
      </w:r>
      <w:r w:rsidR="009F5E27">
        <w:rPr>
          <w:bCs/>
        </w:rPr>
        <w:t>в виде банковской гарантии на бумажном носителе</w:t>
      </w:r>
      <w:proofErr w:type="gramEnd"/>
      <w:r w:rsidR="009F5E27">
        <w:rPr>
          <w:bCs/>
        </w:rPr>
        <w:t>, ее оригинал предоставляется заказчику закупок до окончательного срока предоставления заявок на участие в тендере.</w:t>
      </w:r>
      <w:r>
        <w:rPr>
          <w:bCs/>
        </w:rPr>
        <w:t xml:space="preserve"> </w:t>
      </w:r>
    </w:p>
    <w:p w:rsidR="00E85797" w:rsidRPr="009F5E27" w:rsidRDefault="00E85797" w:rsidP="00DA40D6">
      <w:pPr>
        <w:numPr>
          <w:ilvl w:val="0"/>
          <w:numId w:val="10"/>
        </w:numPr>
        <w:tabs>
          <w:tab w:val="left" w:pos="-3119"/>
          <w:tab w:val="left" w:pos="993"/>
        </w:tabs>
        <w:autoSpaceDE w:val="0"/>
        <w:autoSpaceDN w:val="0"/>
        <w:ind w:left="0" w:firstLine="709"/>
        <w:jc w:val="both"/>
        <w:rPr>
          <w:bCs/>
        </w:rPr>
      </w:pPr>
      <w:r w:rsidRPr="001D495A">
        <w:t xml:space="preserve">электронные копии либо электронные документы, подтверждающие </w:t>
      </w:r>
      <w:r>
        <w:t>соответствие требованиям, устано</w:t>
      </w:r>
      <w:r w:rsidR="009F5E27">
        <w:t>вленным Технической спецификацией</w:t>
      </w:r>
      <w:r>
        <w:t>;</w:t>
      </w:r>
      <w:r w:rsidRPr="001D495A">
        <w:t xml:space="preserve">  </w:t>
      </w:r>
    </w:p>
    <w:p w:rsidR="009F5E27" w:rsidRPr="001D495A" w:rsidRDefault="009F5E27" w:rsidP="00DA40D6">
      <w:pPr>
        <w:numPr>
          <w:ilvl w:val="0"/>
          <w:numId w:val="10"/>
        </w:numPr>
        <w:tabs>
          <w:tab w:val="left" w:pos="-3119"/>
          <w:tab w:val="left" w:pos="1134"/>
        </w:tabs>
        <w:autoSpaceDE w:val="0"/>
        <w:autoSpaceDN w:val="0"/>
        <w:ind w:left="0" w:firstLine="709"/>
        <w:jc w:val="both"/>
      </w:pPr>
      <w:r w:rsidRPr="001D495A">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w:t>
      </w:r>
      <w:r>
        <w:t>ая</w:t>
      </w:r>
      <w:r w:rsidRPr="001D495A">
        <w:t xml:space="preserve"> копи</w:t>
      </w:r>
      <w:r>
        <w:t>я</w:t>
      </w:r>
      <w:r w:rsidRPr="001D495A">
        <w:t xml:space="preserve"> документа о назначении (избрании) первого руководителя каждого юридического лица, входящего в консорциум, а также электронн</w:t>
      </w:r>
      <w:r>
        <w:t>ая</w:t>
      </w:r>
      <w:r w:rsidRPr="001D495A">
        <w:t xml:space="preserve"> копи</w:t>
      </w:r>
      <w:r>
        <w:t>я</w:t>
      </w:r>
      <w:r w:rsidRPr="001D495A">
        <w:t xml:space="preserve">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751E22" w:rsidRDefault="006462BD" w:rsidP="00DA40D6">
      <w:pPr>
        <w:numPr>
          <w:ilvl w:val="0"/>
          <w:numId w:val="10"/>
        </w:numPr>
        <w:tabs>
          <w:tab w:val="left" w:pos="-3119"/>
          <w:tab w:val="left" w:pos="993"/>
        </w:tabs>
        <w:autoSpaceDE w:val="0"/>
        <w:autoSpaceDN w:val="0"/>
        <w:ind w:left="0" w:firstLine="709"/>
        <w:jc w:val="both"/>
        <w:rPr>
          <w:bCs/>
        </w:rPr>
      </w:pPr>
      <w:r w:rsidRPr="001D495A">
        <w:t>электронные копии либо электронные документы, подтверждающие применимость</w:t>
      </w:r>
      <w:r w:rsidR="00A3183C">
        <w:t xml:space="preserve"> </w:t>
      </w:r>
      <w:r w:rsidRPr="001D495A">
        <w:t xml:space="preserve">к Заявке критериев оценки </w:t>
      </w:r>
      <w:r w:rsidRPr="00751E22">
        <w:t xml:space="preserve">и сопоставления, указанных в настоящей Тендерной документации </w:t>
      </w:r>
      <w:r w:rsidRPr="00751E22">
        <w:rPr>
          <w:bCs/>
        </w:rPr>
        <w:t>(в случае, если потенциальный поставщик претендует на применение критериев, влияющих на условное понижение цены).</w:t>
      </w:r>
    </w:p>
    <w:p w:rsidR="009F5E27" w:rsidRPr="00751E22" w:rsidRDefault="006462BD" w:rsidP="00751E22">
      <w:pPr>
        <w:tabs>
          <w:tab w:val="left" w:pos="-3119"/>
          <w:tab w:val="left" w:pos="1134"/>
        </w:tabs>
        <w:autoSpaceDE w:val="0"/>
        <w:autoSpaceDN w:val="0"/>
        <w:jc w:val="both"/>
      </w:pPr>
      <w:r w:rsidRPr="00751E22">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751E22">
        <w:t>;</w:t>
      </w:r>
    </w:p>
    <w:p w:rsidR="009F5E27" w:rsidRPr="00751E22" w:rsidRDefault="009F5E27" w:rsidP="00DA40D6">
      <w:pPr>
        <w:pStyle w:val="af1"/>
        <w:numPr>
          <w:ilvl w:val="0"/>
          <w:numId w:val="10"/>
        </w:numPr>
        <w:tabs>
          <w:tab w:val="left" w:pos="-3119"/>
          <w:tab w:val="left" w:pos="1134"/>
        </w:tabs>
        <w:autoSpaceDE w:val="0"/>
        <w:autoSpaceDN w:val="0"/>
        <w:spacing w:line="240" w:lineRule="auto"/>
        <w:rPr>
          <w:sz w:val="24"/>
          <w:szCs w:val="24"/>
        </w:rPr>
      </w:pPr>
      <w:r w:rsidRPr="00751E22">
        <w:rPr>
          <w:sz w:val="24"/>
          <w:szCs w:val="24"/>
        </w:rPr>
        <w:t>ценовое предложение, заполняемое в Системе;</w:t>
      </w:r>
    </w:p>
    <w:p w:rsidR="006462BD" w:rsidRPr="00751E22" w:rsidRDefault="006462BD" w:rsidP="00DA40D6">
      <w:pPr>
        <w:pStyle w:val="af1"/>
        <w:numPr>
          <w:ilvl w:val="0"/>
          <w:numId w:val="10"/>
        </w:numPr>
        <w:tabs>
          <w:tab w:val="left" w:pos="-3119"/>
          <w:tab w:val="left" w:pos="993"/>
        </w:tabs>
        <w:autoSpaceDE w:val="0"/>
        <w:autoSpaceDN w:val="0"/>
        <w:spacing w:line="240" w:lineRule="auto"/>
        <w:rPr>
          <w:sz w:val="24"/>
          <w:szCs w:val="24"/>
        </w:rPr>
      </w:pPr>
      <w:r w:rsidRPr="00751E22">
        <w:rPr>
          <w:sz w:val="24"/>
          <w:szCs w:val="24"/>
        </w:rPr>
        <w:t>электронную копию свидетельства о государственной регистрации (перерегистрации) юридического лица</w:t>
      </w:r>
      <w:r w:rsidR="00C30FD1" w:rsidRPr="00751E22">
        <w:rPr>
          <w:sz w:val="24"/>
          <w:szCs w:val="24"/>
        </w:rPr>
        <w:t xml:space="preserve"> </w:t>
      </w:r>
      <w:r w:rsidR="00C30FD1" w:rsidRPr="00751E22">
        <w:rPr>
          <w:bCs/>
          <w:sz w:val="24"/>
          <w:szCs w:val="24"/>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0" w:history="1">
        <w:r w:rsidR="00C30FD1" w:rsidRPr="00751E22">
          <w:rPr>
            <w:sz w:val="24"/>
            <w:szCs w:val="24"/>
          </w:rPr>
          <w:t>www.e.gov.kz</w:t>
        </w:r>
      </w:hyperlink>
      <w:r w:rsidR="00C30FD1" w:rsidRPr="00751E22">
        <w:rPr>
          <w:bCs/>
          <w:sz w:val="24"/>
          <w:szCs w:val="24"/>
        </w:rPr>
        <w:t>) государственного органа, выдавшего справку, использующего электронную систему регистрации</w:t>
      </w:r>
      <w:r w:rsidRPr="00751E22">
        <w:rPr>
          <w:sz w:val="24"/>
          <w:szCs w:val="24"/>
        </w:rPr>
        <w:t>, для физического лица – электронную копию документа о регистрации в качестве субъекта предпринимательства, для временного</w:t>
      </w:r>
      <w:r w:rsidR="005B2FB5" w:rsidRPr="00751E22">
        <w:rPr>
          <w:sz w:val="24"/>
          <w:szCs w:val="24"/>
        </w:rPr>
        <w:t xml:space="preserve"> </w:t>
      </w:r>
      <w:r w:rsidRPr="00751E22">
        <w:rPr>
          <w:sz w:val="24"/>
          <w:szCs w:val="24"/>
        </w:rPr>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751E22" w:rsidRDefault="006462BD" w:rsidP="00DA40D6">
      <w:pPr>
        <w:numPr>
          <w:ilvl w:val="0"/>
          <w:numId w:val="10"/>
        </w:numPr>
        <w:tabs>
          <w:tab w:val="left" w:pos="-3119"/>
          <w:tab w:val="left" w:pos="1134"/>
        </w:tabs>
        <w:autoSpaceDE w:val="0"/>
        <w:autoSpaceDN w:val="0"/>
        <w:ind w:left="0" w:firstLine="709"/>
        <w:jc w:val="both"/>
      </w:pPr>
      <w:proofErr w:type="gramStart"/>
      <w:r w:rsidRPr="00751E22">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751E22">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751E22">
        <w:t xml:space="preserve"> (в случае участия консорциума представляется </w:t>
      </w:r>
      <w:r w:rsidR="008A3356" w:rsidRPr="00751E22">
        <w:t xml:space="preserve">электронная копия </w:t>
      </w:r>
      <w:r w:rsidRPr="00751E22">
        <w:t xml:space="preserve">устава каждого юридического лица, </w:t>
      </w:r>
      <w:r w:rsidRPr="00751E22">
        <w:lastRenderedPageBreak/>
        <w:t>входящего в консорциум), электронную копию выписки из реестра держателей акций, выданную не более чем за 30 (тридцать</w:t>
      </w:r>
      <w:proofErr w:type="gramEnd"/>
      <w:r w:rsidRPr="00751E22">
        <w:t xml:space="preserve">) календарных дней до даты вскрытия </w:t>
      </w:r>
      <w:r w:rsidR="008A3356" w:rsidRPr="00751E22">
        <w:t>заявок</w:t>
      </w:r>
      <w:r w:rsidRPr="00751E22">
        <w:t>;</w:t>
      </w:r>
    </w:p>
    <w:p w:rsidR="004C2D92" w:rsidRPr="00AB4B1F" w:rsidRDefault="004C2D92" w:rsidP="00DA40D6">
      <w:pPr>
        <w:widowControl w:val="0"/>
        <w:numPr>
          <w:ilvl w:val="0"/>
          <w:numId w:val="10"/>
        </w:numPr>
        <w:tabs>
          <w:tab w:val="left" w:pos="993"/>
        </w:tabs>
        <w:autoSpaceDE w:val="0"/>
        <w:autoSpaceDN w:val="0"/>
        <w:adjustRightInd w:val="0"/>
        <w:ind w:left="0" w:firstLine="709"/>
        <w:jc w:val="both"/>
        <w:rPr>
          <w:bCs/>
        </w:rPr>
      </w:pPr>
      <w:r w:rsidRPr="00751E22">
        <w:rPr>
          <w:bCs/>
        </w:rPr>
        <w:t>сведения об ознакомлении</w:t>
      </w:r>
      <w:r w:rsidRPr="001D495A">
        <w:rPr>
          <w:bCs/>
        </w:rPr>
        <w:t xml:space="preserve">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proofErr w:type="spellStart"/>
      <w:r w:rsidRPr="001D495A">
        <w:rPr>
          <w:bCs/>
        </w:rPr>
        <w:t>Самрук-Казына</w:t>
      </w:r>
      <w:proofErr w:type="spellEnd"/>
      <w:r w:rsidR="00333897">
        <w:rPr>
          <w:bCs/>
        </w:rPr>
        <w:t>»</w:t>
      </w:r>
      <w:r w:rsidRPr="001D495A">
        <w:rPr>
          <w:bCs/>
        </w:rPr>
        <w:t>;</w:t>
      </w:r>
    </w:p>
    <w:p w:rsidR="001E0579" w:rsidRDefault="001E0579" w:rsidP="00DA40D6">
      <w:pPr>
        <w:widowControl w:val="0"/>
        <w:numPr>
          <w:ilvl w:val="0"/>
          <w:numId w:val="10"/>
        </w:numPr>
        <w:tabs>
          <w:tab w:val="left" w:pos="993"/>
        </w:tabs>
        <w:autoSpaceDE w:val="0"/>
        <w:autoSpaceDN w:val="0"/>
        <w:adjustRightInd w:val="0"/>
        <w:ind w:left="0" w:firstLine="709"/>
        <w:jc w:val="both"/>
        <w:rPr>
          <w:bCs/>
        </w:rPr>
      </w:pPr>
      <w:r w:rsidRPr="00AB4B1F">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sidRPr="00AB4B1F">
        <w:rPr>
          <w:bCs/>
        </w:rPr>
        <w:t xml:space="preserve"> (</w:t>
      </w:r>
      <w:r w:rsidR="00D53926" w:rsidRPr="00AB4B1F">
        <w:t>в случае если данное условие предусмотрено в Тендерной документации)</w:t>
      </w:r>
      <w:r w:rsidRPr="00AB4B1F">
        <w:rPr>
          <w:bCs/>
        </w:rPr>
        <w:t>;</w:t>
      </w:r>
    </w:p>
    <w:p w:rsidR="00751E22" w:rsidRPr="00AB4B1F" w:rsidRDefault="00751E22" w:rsidP="00DA40D6">
      <w:pPr>
        <w:widowControl w:val="0"/>
        <w:numPr>
          <w:ilvl w:val="0"/>
          <w:numId w:val="10"/>
        </w:numPr>
        <w:tabs>
          <w:tab w:val="left" w:pos="993"/>
        </w:tabs>
        <w:autoSpaceDE w:val="0"/>
        <w:autoSpaceDN w:val="0"/>
        <w:adjustRightInd w:val="0"/>
        <w:ind w:left="0" w:firstLine="709"/>
        <w:jc w:val="both"/>
        <w:rPr>
          <w:bCs/>
        </w:rPr>
      </w:pPr>
      <w:r>
        <w:rPr>
          <w:bCs/>
        </w:rPr>
        <w:t xml:space="preserve">сведения о конфликте интересов, соответствующие форме и </w:t>
      </w:r>
      <w:proofErr w:type="gramStart"/>
      <w:r>
        <w:rPr>
          <w:bCs/>
        </w:rPr>
        <w:t>содержанию</w:t>
      </w:r>
      <w:proofErr w:type="gramEnd"/>
      <w:r>
        <w:rPr>
          <w:bCs/>
        </w:rPr>
        <w:t xml:space="preserve"> установленным в тендерной документации (при участии в тендере по закупке консультационных услуг);</w:t>
      </w:r>
    </w:p>
    <w:p w:rsidR="006462BD" w:rsidRPr="00AB4B1F" w:rsidRDefault="001E0579" w:rsidP="00DA40D6">
      <w:pPr>
        <w:numPr>
          <w:ilvl w:val="0"/>
          <w:numId w:val="10"/>
        </w:numPr>
        <w:tabs>
          <w:tab w:val="left" w:pos="-3119"/>
          <w:tab w:val="left" w:pos="1134"/>
        </w:tabs>
        <w:autoSpaceDE w:val="0"/>
        <w:autoSpaceDN w:val="0"/>
        <w:ind w:left="0" w:firstLine="709"/>
        <w:jc w:val="both"/>
      </w:pPr>
      <w:r w:rsidRPr="00AB4B1F">
        <w:t>электронную копию либо электронный документ доверенности, выданной</w:t>
      </w:r>
      <w:r w:rsidR="00A3183C" w:rsidRPr="00AB4B1F">
        <w:t xml:space="preserve"> </w:t>
      </w:r>
      <w:r w:rsidRPr="00AB4B1F">
        <w:t xml:space="preserve">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roofErr w:type="gramStart"/>
      <w:r w:rsidR="006462BD" w:rsidRPr="00AB4B1F">
        <w:t>.</w:t>
      </w:r>
      <w:proofErr w:type="gramEnd"/>
      <w:r w:rsidR="00827DF5" w:rsidRPr="00AB4B1F">
        <w:t xml:space="preserve"> (</w:t>
      </w:r>
      <w:proofErr w:type="gramStart"/>
      <w:r w:rsidR="00827DF5" w:rsidRPr="00AB4B1F">
        <w:t>с</w:t>
      </w:r>
      <w:proofErr w:type="gramEnd"/>
      <w:r w:rsidR="00827DF5" w:rsidRPr="00AB4B1F">
        <w:t xml:space="preserve">одержание доверенности должна соответствовать </w:t>
      </w:r>
      <w:proofErr w:type="spellStart"/>
      <w:r w:rsidR="00827DF5" w:rsidRPr="00AB4B1F">
        <w:t>пп</w:t>
      </w:r>
      <w:proofErr w:type="spellEnd"/>
      <w:r w:rsidR="00827DF5" w:rsidRPr="00AB4B1F">
        <w:t>. 1</w:t>
      </w:r>
      <w:r w:rsidR="00AB4B1F">
        <w:t>7</w:t>
      </w:r>
      <w:r w:rsidR="00827DF5" w:rsidRPr="00AB4B1F">
        <w:t>) п. 49 Правил)</w:t>
      </w:r>
    </w:p>
    <w:p w:rsidR="00582587" w:rsidRDefault="006462BD" w:rsidP="006462BD">
      <w:pPr>
        <w:tabs>
          <w:tab w:val="left" w:pos="-3119"/>
          <w:tab w:val="left" w:pos="1134"/>
        </w:tabs>
        <w:autoSpaceDE w:val="0"/>
        <w:autoSpaceDN w:val="0"/>
        <w:jc w:val="both"/>
        <w:rPr>
          <w:bCs/>
        </w:rPr>
      </w:pPr>
      <w:r w:rsidRPr="00AB4B1F">
        <w:rPr>
          <w:bCs/>
        </w:rPr>
        <w:t xml:space="preserve">        Заявка на участие в электронном тендере должна соответствовать требованию к языку составления и представления заявок на участие</w:t>
      </w:r>
      <w:r w:rsidRPr="001D495A">
        <w:rPr>
          <w:bCs/>
        </w:rPr>
        <w:t xml:space="preserve">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t xml:space="preserve">          </w:t>
      </w:r>
      <w:r w:rsidR="006462BD" w:rsidRPr="001D495A">
        <w:rPr>
          <w:bCs/>
        </w:rPr>
        <w:t xml:space="preserve"> 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393474" w:rsidRPr="00393474" w:rsidRDefault="00393474" w:rsidP="00393474">
      <w:pPr>
        <w:rPr>
          <w:lang w:val="x-none"/>
        </w:rPr>
      </w:pPr>
    </w:p>
    <w:p w:rsidR="001E0579" w:rsidRDefault="00393474" w:rsidP="00393474">
      <w:pPr>
        <w:jc w:val="center"/>
        <w:rPr>
          <w:b/>
        </w:rPr>
      </w:pPr>
      <w:r>
        <w:rPr>
          <w:b/>
        </w:rPr>
        <w:t xml:space="preserve">Порядок рассмотрения заявок </w:t>
      </w:r>
    </w:p>
    <w:p w:rsidR="00393474" w:rsidRPr="00393474" w:rsidRDefault="00393474" w:rsidP="00393474">
      <w:pPr>
        <w:jc w:val="center"/>
        <w:rPr>
          <w:b/>
        </w:rPr>
      </w:pPr>
    </w:p>
    <w:p w:rsidR="00393474" w:rsidRPr="00D9401E" w:rsidRDefault="00393474" w:rsidP="00393474">
      <w:pPr>
        <w:pStyle w:val="Default"/>
        <w:ind w:firstLine="709"/>
        <w:jc w:val="both"/>
      </w:pPr>
      <w:bookmarkStart w:id="1" w:name="_Ref363303088"/>
      <w:r w:rsidRPr="005E147E">
        <w:t>Заявки на участие в электронных закупках способом тендера с применением торгов на понижение вскрываются</w:t>
      </w:r>
      <w:r w:rsidRPr="00D9401E">
        <w:t xml:space="preserve"> в Системе автоматически после наступления даты и времени вскрытия, путем публикации в Системе содержимого представленных заявок.</w:t>
      </w:r>
      <w:bookmarkEnd w:id="1"/>
    </w:p>
    <w:p w:rsidR="00393474" w:rsidRPr="00D9401E" w:rsidRDefault="00393474" w:rsidP="005E147E">
      <w:pPr>
        <w:pStyle w:val="Default"/>
        <w:ind w:firstLine="709"/>
        <w:jc w:val="both"/>
      </w:pPr>
      <w:r w:rsidRPr="00D9401E">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w:t>
      </w:r>
      <w:r w:rsidR="005E147E">
        <w:t>в</w:t>
      </w:r>
      <w:r w:rsidRPr="00D9401E">
        <w:t>опросам закупок.</w:t>
      </w:r>
    </w:p>
    <w:p w:rsidR="00393474" w:rsidRPr="001D495A" w:rsidRDefault="00393474" w:rsidP="00393474">
      <w:pPr>
        <w:pStyle w:val="Default"/>
        <w:ind w:firstLine="709"/>
        <w:jc w:val="both"/>
      </w:pPr>
      <w:r w:rsidRPr="001D495A">
        <w:t>Заявка на участие в электронном тендере</w:t>
      </w:r>
      <w:r>
        <w:t>,</w:t>
      </w:r>
      <w:r w:rsidRPr="001D495A">
        <w:t xml:space="preserve"> поступившая в Систему после истечения окончательного срока приема заявок на участие в электронном тендере</w:t>
      </w:r>
      <w:r>
        <w:t>,</w:t>
      </w:r>
      <w:r w:rsidRPr="001D495A">
        <w:t xml:space="preserve"> подлежит автоматическому отклонению Системой.</w:t>
      </w:r>
    </w:p>
    <w:p w:rsidR="00393474" w:rsidRPr="001D495A" w:rsidRDefault="00393474" w:rsidP="00393474">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t>,</w:t>
      </w:r>
      <w:r w:rsidRPr="001D495A">
        <w:t xml:space="preserve"> Системой автоматически формируется объявление об итогах. </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на предмет соответствия заявок требованиям Тендерной документации. Не отклоненные по основаниям, указанным в  Тендерной документации, Заявки сопоставляются и оцениваются тендерной комиссией в </w:t>
      </w:r>
      <w:r w:rsidR="00393474" w:rsidRPr="001D495A">
        <w:rPr>
          <w:rFonts w:ascii="Times New Roman" w:hAnsi="Times New Roman" w:cs="Times New Roman"/>
        </w:rPr>
        <w:lastRenderedPageBreak/>
        <w:t>целях выбора победителя электронного тендера.</w:t>
      </w:r>
    </w:p>
    <w:p w:rsidR="00393474" w:rsidRPr="001D495A" w:rsidRDefault="005E147E" w:rsidP="005E147E">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ab/>
      </w:r>
      <w:r w:rsidR="00393474" w:rsidRPr="001D495A">
        <w:rPr>
          <w:rFonts w:ascii="Times New Roman" w:hAnsi="Times New Roman" w:cs="Times New Roman"/>
        </w:rPr>
        <w:t xml:space="preserve">Заявки рассматриваются тендерной комиссией в срок не более 10 (десяти) рабочих дней со дня вскрытия Системой Заявок. При проведении закупок </w:t>
      </w:r>
      <w:r>
        <w:rPr>
          <w:rFonts w:ascii="Times New Roman" w:hAnsi="Times New Roman" w:cs="Times New Roman"/>
        </w:rPr>
        <w:t>р</w:t>
      </w:r>
      <w:r w:rsidR="00393474">
        <w:rPr>
          <w:rFonts w:ascii="Times New Roman" w:hAnsi="Times New Roman" w:cs="Times New Roman"/>
        </w:rPr>
        <w:t>абот</w:t>
      </w:r>
      <w:r w:rsidR="00393474" w:rsidRPr="001D495A">
        <w:rPr>
          <w:rFonts w:ascii="Times New Roman" w:hAnsi="Times New Roman" w:cs="Times New Roman"/>
        </w:rPr>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393474" w:rsidRPr="001D495A" w:rsidRDefault="00393474" w:rsidP="005E147E">
      <w:pPr>
        <w:pStyle w:val="a0"/>
        <w:numPr>
          <w:ilvl w:val="0"/>
          <w:numId w:val="0"/>
        </w:numPr>
        <w:tabs>
          <w:tab w:val="clear" w:pos="0"/>
          <w:tab w:val="left" w:pos="708"/>
        </w:tabs>
        <w:ind w:firstLine="540"/>
        <w:rPr>
          <w:rFonts w:ascii="Times New Roman" w:hAnsi="Times New Roman" w:cs="Times New Roman"/>
        </w:rPr>
      </w:pPr>
      <w:r w:rsidRPr="001D495A">
        <w:rPr>
          <w:rFonts w:ascii="Times New Roman" w:hAnsi="Times New Roman" w:cs="Times New Roman"/>
        </w:rPr>
        <w:t>При рассмотрении Заявок тендерная комиссия вправе:</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Тендерной</w:t>
      </w:r>
      <w:r w:rsidR="00393474">
        <w:rPr>
          <w:rFonts w:ascii="Times New Roman" w:hAnsi="Times New Roman" w:cs="Times New Roman"/>
        </w:rPr>
        <w:t xml:space="preserve"> </w:t>
      </w:r>
      <w:r w:rsidR="00393474" w:rsidRPr="001D495A">
        <w:rPr>
          <w:rFonts w:ascii="Times New Roman" w:hAnsi="Times New Roman" w:cs="Times New Roman"/>
        </w:rPr>
        <w:t>документации);</w:t>
      </w:r>
    </w:p>
    <w:p w:rsidR="00393474" w:rsidRPr="001D495A" w:rsidRDefault="004D314D" w:rsidP="004D314D">
      <w:pPr>
        <w:pStyle w:val="a0"/>
        <w:numPr>
          <w:ilvl w:val="0"/>
          <w:numId w:val="0"/>
        </w:numPr>
        <w:tabs>
          <w:tab w:val="clear" w:pos="0"/>
          <w:tab w:val="left" w:pos="708"/>
        </w:tabs>
        <w:rPr>
          <w:rFonts w:ascii="Times New Roman" w:hAnsi="Times New Roman" w:cs="Times New Roman"/>
        </w:rPr>
      </w:pPr>
      <w:r>
        <w:rPr>
          <w:rFonts w:ascii="Times New Roman" w:hAnsi="Times New Roman" w:cs="Times New Roman"/>
        </w:rPr>
        <w:t xml:space="preserve">- </w:t>
      </w:r>
      <w:r w:rsidR="00393474" w:rsidRPr="001D495A">
        <w:rPr>
          <w:rFonts w:ascii="Times New Roman" w:hAnsi="Times New Roman" w:cs="Times New Roman"/>
        </w:rPr>
        <w:t xml:space="preserve">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393474" w:rsidRPr="001D495A" w:rsidRDefault="00393474" w:rsidP="00393474">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393474" w:rsidRPr="001D495A" w:rsidRDefault="00393474" w:rsidP="00393474">
      <w:pPr>
        <w:tabs>
          <w:tab w:val="left" w:pos="1080"/>
        </w:tabs>
        <w:autoSpaceDE w:val="0"/>
        <w:autoSpaceDN w:val="0"/>
        <w:ind w:firstLine="720"/>
        <w:jc w:val="both"/>
      </w:pPr>
      <w:r w:rsidRPr="001D495A">
        <w:t>Не допускается отклонение Заявки по следующим формальным основаниям.</w:t>
      </w:r>
    </w:p>
    <w:p w:rsidR="00393474" w:rsidRPr="001D495A" w:rsidRDefault="00393474" w:rsidP="00393474">
      <w:pPr>
        <w:tabs>
          <w:tab w:val="left" w:pos="1080"/>
        </w:tabs>
        <w:autoSpaceDE w:val="0"/>
        <w:autoSpaceDN w:val="0"/>
        <w:ind w:firstLine="720"/>
        <w:jc w:val="both"/>
      </w:pPr>
      <w:r w:rsidRPr="001D495A">
        <w:t xml:space="preserve">Формальными основаниями являются случаи, не указанные в пункте </w:t>
      </w:r>
      <w:r w:rsidR="004D314D">
        <w:t>68</w:t>
      </w:r>
      <w:r w:rsidRPr="001D495A">
        <w:t xml:space="preserve"> </w:t>
      </w:r>
      <w:r w:rsidR="004D314D">
        <w:t>Правил закупок АО «</w:t>
      </w:r>
      <w:proofErr w:type="spellStart"/>
      <w:r w:rsidR="004D314D">
        <w:t>Самрук-Казына</w:t>
      </w:r>
      <w:proofErr w:type="spellEnd"/>
      <w:r w:rsidR="004D314D">
        <w:t>»</w:t>
      </w:r>
      <w:r w:rsidRPr="001D495A">
        <w:t>.</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 Тендерная комиссия отклоняет Заявку в случае: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Заявки не соответствующей требованиям, предусмотренным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 xml:space="preserve">, а также лучшие характеристики закупаемых </w:t>
      </w:r>
      <w:r w:rsidR="004D314D">
        <w:rPr>
          <w:rFonts w:ascii="Times New Roman" w:hAnsi="Times New Roman" w:cs="Times New Roman"/>
        </w:rPr>
        <w:t>р</w:t>
      </w:r>
      <w:r>
        <w:rPr>
          <w:rFonts w:ascii="Times New Roman" w:hAnsi="Times New Roman" w:cs="Times New Roman"/>
        </w:rPr>
        <w:t>абот</w:t>
      </w:r>
      <w:r w:rsidRPr="001D495A">
        <w:rPr>
          <w:rFonts w:ascii="Times New Roman" w:hAnsi="Times New Roman" w:cs="Times New Roman"/>
        </w:rPr>
        <w:t>;</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393474" w:rsidRPr="001D495A" w:rsidRDefault="00393474" w:rsidP="00DA40D6">
      <w:pPr>
        <w:pStyle w:val="a0"/>
        <w:numPr>
          <w:ilvl w:val="0"/>
          <w:numId w:val="6"/>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Pr>
          <w:rFonts w:ascii="Times New Roman" w:hAnsi="Times New Roman" w:cs="Times New Roman"/>
        </w:rPr>
        <w:t xml:space="preserve">либо его соисполнитель, </w:t>
      </w:r>
      <w:r w:rsidRPr="001D495A">
        <w:rPr>
          <w:rFonts w:ascii="Times New Roman" w:hAnsi="Times New Roman" w:cs="Times New Roman"/>
        </w:rPr>
        <w:t>либо юридическое лицо, входящее в консорциум</w:t>
      </w:r>
      <w:r>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393474" w:rsidRPr="001D495A" w:rsidRDefault="00393474" w:rsidP="00393474">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393474" w:rsidRPr="001D495A" w:rsidRDefault="00393474" w:rsidP="00393474">
      <w:pPr>
        <w:autoSpaceDE w:val="0"/>
        <w:autoSpaceDN w:val="0"/>
        <w:ind w:firstLine="720"/>
        <w:jc w:val="both"/>
      </w:pPr>
      <w:r w:rsidRPr="001D495A">
        <w:rPr>
          <w:bCs/>
        </w:rPr>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393474" w:rsidRPr="001D495A" w:rsidRDefault="00393474" w:rsidP="00393474">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Pr>
          <w:bCs/>
        </w:rPr>
        <w:t>АО «</w:t>
      </w:r>
      <w:proofErr w:type="spellStart"/>
      <w:r w:rsidRPr="001D495A">
        <w:rPr>
          <w:bCs/>
        </w:rPr>
        <w:t>Самрук-Казына</w:t>
      </w:r>
      <w:proofErr w:type="spellEnd"/>
      <w:r>
        <w:rPr>
          <w:bCs/>
        </w:rPr>
        <w:t>»</w:t>
      </w:r>
      <w:r w:rsidRPr="001D495A">
        <w:rPr>
          <w:bCs/>
        </w:rPr>
        <w:t xml:space="preserve"> (условное снижение цены на 1%</w:t>
      </w:r>
      <w:r>
        <w:rPr>
          <w:bCs/>
        </w:rPr>
        <w:t>, если поставщик состоит в утверждённом перечне</w:t>
      </w:r>
      <w:r w:rsidRPr="001D495A">
        <w:rPr>
          <w:bCs/>
        </w:rPr>
        <w:t>);</w:t>
      </w:r>
    </w:p>
    <w:p w:rsidR="00393474" w:rsidRPr="001D495A" w:rsidRDefault="00393474" w:rsidP="00393474">
      <w:pPr>
        <w:numPr>
          <w:ilvl w:val="0"/>
          <w:numId w:val="3"/>
        </w:numPr>
        <w:autoSpaceDE w:val="0"/>
        <w:autoSpaceDN w:val="0"/>
        <w:ind w:left="0" w:firstLine="709"/>
        <w:jc w:val="both"/>
      </w:pPr>
      <w:r w:rsidRPr="001D495A">
        <w:rPr>
          <w:bCs/>
        </w:rPr>
        <w:t xml:space="preserve">наличие у потенциального поставщика опыта работы на однородном рынке закупаемых </w:t>
      </w:r>
      <w:r w:rsidR="004D314D">
        <w:rPr>
          <w:bCs/>
        </w:rPr>
        <w:t>р</w:t>
      </w:r>
      <w:r>
        <w:rPr>
          <w:bCs/>
        </w:rPr>
        <w:t>абот</w:t>
      </w:r>
      <w:r w:rsidR="00B253FB">
        <w:rPr>
          <w:bCs/>
        </w:rPr>
        <w:t>,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оказ</w:t>
      </w:r>
      <w:r>
        <w:rPr>
          <w:bCs/>
        </w:rPr>
        <w:t>анн</w:t>
      </w:r>
      <w:r w:rsidRPr="001D495A">
        <w:rPr>
          <w:bCs/>
        </w:rPr>
        <w:t>ых</w:t>
      </w:r>
      <w:r>
        <w:rPr>
          <w:bCs/>
        </w:rPr>
        <w:t>;</w:t>
      </w:r>
    </w:p>
    <w:p w:rsidR="00393474" w:rsidRPr="001D495A" w:rsidRDefault="00393474" w:rsidP="00393474">
      <w:pPr>
        <w:numPr>
          <w:ilvl w:val="0"/>
          <w:numId w:val="3"/>
        </w:numPr>
        <w:autoSpaceDE w:val="0"/>
        <w:autoSpaceDN w:val="0"/>
        <w:ind w:left="0" w:firstLine="709"/>
        <w:jc w:val="both"/>
      </w:pPr>
      <w:r w:rsidRPr="001D495A">
        <w:rPr>
          <w:bCs/>
        </w:rPr>
        <w:lastRenderedPageBreak/>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393474" w:rsidRPr="001D495A" w:rsidRDefault="00393474" w:rsidP="00393474">
      <w:pPr>
        <w:numPr>
          <w:ilvl w:val="0"/>
          <w:numId w:val="3"/>
        </w:numPr>
        <w:jc w:val="both"/>
        <w:rPr>
          <w:bCs/>
        </w:rPr>
      </w:pPr>
      <w:proofErr w:type="gramStart"/>
      <w:r w:rsidRPr="001D495A">
        <w:rPr>
          <w:bCs/>
        </w:rPr>
        <w:t xml:space="preserve">электронная копия гарантийного обязательства потенциального поставщика по доле местного содержания в </w:t>
      </w:r>
      <w:r>
        <w:rPr>
          <w:bCs/>
        </w:rPr>
        <w:t>работах или услугах (</w:t>
      </w:r>
      <w:r w:rsidRPr="00967953">
        <w:rPr>
          <w:bCs/>
        </w:rPr>
        <w:t>условное снижение цены на 0,1% за каждый 1% местного содержания</w:t>
      </w:r>
      <w:r>
        <w:rPr>
          <w:bCs/>
        </w:rPr>
        <w:t>)</w:t>
      </w:r>
      <w:r w:rsidRPr="001D495A">
        <w:rPr>
          <w:bCs/>
        </w:rPr>
        <w:t>,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услугах и содержащее расчет доли местного содержания, подтверждающий итоговое процентное значение местного содержания в предлагаемых услугах, произведенный в соответствии</w:t>
      </w:r>
      <w:proofErr w:type="gramEnd"/>
      <w:r w:rsidRPr="001D495A">
        <w:rPr>
          <w:bCs/>
        </w:rPr>
        <w:t xml:space="preserve"> с требованиями Единой Методики, </w:t>
      </w:r>
      <w:r w:rsidRPr="008F597C">
        <w:rPr>
          <w:bCs/>
        </w:rPr>
        <w:t>утвержденной Приказом Министра по инвестициям и развитию Республики Казахстан от 30 января 2015 года № 87</w:t>
      </w:r>
      <w:r w:rsidRPr="001D495A">
        <w:rPr>
          <w:bCs/>
        </w:rPr>
        <w:t>.</w:t>
      </w:r>
    </w:p>
    <w:p w:rsidR="00393474" w:rsidRPr="001D495A" w:rsidRDefault="00393474" w:rsidP="00393474">
      <w:pPr>
        <w:tabs>
          <w:tab w:val="left" w:pos="567"/>
        </w:tabs>
        <w:ind w:firstLine="567"/>
        <w:jc w:val="both"/>
        <w:rPr>
          <w:bCs/>
          <w:i/>
        </w:rPr>
      </w:pPr>
      <w:r w:rsidRPr="001D495A">
        <w:rPr>
          <w:bCs/>
          <w:i/>
        </w:rPr>
        <w:t>В случае не соответстви</w:t>
      </w:r>
      <w:r>
        <w:rPr>
          <w:bCs/>
          <w:i/>
        </w:rPr>
        <w:t>я,</w:t>
      </w:r>
      <w:r w:rsidRPr="001D495A">
        <w:rPr>
          <w:bCs/>
          <w:i/>
        </w:rPr>
        <w:t xml:space="preserve"> расчета доли местного содержания, указанного в настоящем подпункте, требованиям Единой Методики, или технической спецификации </w:t>
      </w:r>
      <w:r>
        <w:rPr>
          <w:bCs/>
          <w:i/>
        </w:rPr>
        <w:t>Т</w:t>
      </w:r>
      <w:r w:rsidRPr="001D495A">
        <w:rPr>
          <w:bCs/>
          <w:i/>
        </w:rPr>
        <w:t xml:space="preserve">ендерной документации тендерная комиссия не применяет к потенциальному поставщику условную скидку по критерию, определенному настоящим подпунктом. </w:t>
      </w:r>
    </w:p>
    <w:p w:rsidR="00393474" w:rsidRPr="001D495A" w:rsidRDefault="00393474" w:rsidP="00393474">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93474" w:rsidRPr="001D495A" w:rsidRDefault="00393474" w:rsidP="00393474">
      <w:pPr>
        <w:ind w:firstLine="709"/>
        <w:jc w:val="both"/>
      </w:pP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93474" w:rsidRPr="001D495A" w:rsidRDefault="00393474" w:rsidP="00393474">
      <w:pPr>
        <w:tabs>
          <w:tab w:val="left" w:pos="709"/>
        </w:tabs>
        <w:autoSpaceDE w:val="0"/>
        <w:autoSpaceDN w:val="0"/>
        <w:jc w:val="both"/>
      </w:pPr>
      <w:r w:rsidRPr="001D495A">
        <w:tab/>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настоящей Тендерной документации.</w:t>
      </w:r>
    </w:p>
    <w:p w:rsidR="00393474" w:rsidRPr="001D495A" w:rsidRDefault="00393474" w:rsidP="00393474">
      <w:pPr>
        <w:tabs>
          <w:tab w:val="left" w:pos="1260"/>
        </w:tabs>
        <w:autoSpaceDE w:val="0"/>
        <w:autoSpaceDN w:val="0"/>
        <w:ind w:firstLine="709"/>
        <w:jc w:val="both"/>
      </w:pPr>
      <w:r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393474"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393474" w:rsidRPr="00D9401E" w:rsidRDefault="00393474" w:rsidP="00393474">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D9401E">
        <w:t>торгов</w:t>
      </w:r>
      <w:proofErr w:type="gramEnd"/>
      <w:r w:rsidRPr="00D9401E">
        <w:t xml:space="preserve"> на понижение которых не были отклонены. </w:t>
      </w:r>
    </w:p>
    <w:p w:rsidR="00393474" w:rsidRPr="00D9401E" w:rsidRDefault="00393474" w:rsidP="00393474">
      <w:pPr>
        <w:tabs>
          <w:tab w:val="left" w:pos="1276"/>
        </w:tabs>
        <w:autoSpaceDE w:val="0"/>
        <w:autoSpaceDN w:val="0"/>
        <w:ind w:firstLine="709"/>
        <w:jc w:val="both"/>
      </w:pPr>
      <w:r w:rsidRPr="00D9401E">
        <w:t>В случае</w:t>
      </w:r>
      <w:proofErr w:type="gramStart"/>
      <w:r w:rsidRPr="00D9401E">
        <w:t>,</w:t>
      </w:r>
      <w:proofErr w:type="gramEnd"/>
      <w:r w:rsidRPr="00D9401E">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393474" w:rsidRPr="00D9401E" w:rsidRDefault="00393474" w:rsidP="00393474">
      <w:pPr>
        <w:tabs>
          <w:tab w:val="left" w:pos="1276"/>
        </w:tabs>
        <w:autoSpaceDE w:val="0"/>
        <w:autoSpaceDN w:val="0"/>
        <w:ind w:firstLine="709"/>
        <w:jc w:val="both"/>
      </w:pPr>
      <w:r w:rsidRPr="00D9401E">
        <w:lastRenderedPageBreak/>
        <w:t xml:space="preserve"> Допуск потенциальных поставщиков к торгам на понижение оформляется в Системе в виде протокола</w:t>
      </w:r>
      <w:r w:rsidR="00B253FB">
        <w:t>.</w:t>
      </w:r>
    </w:p>
    <w:p w:rsidR="00393474" w:rsidRPr="00D9401E" w:rsidRDefault="00393474" w:rsidP="00393474">
      <w:pPr>
        <w:tabs>
          <w:tab w:val="left" w:pos="1276"/>
        </w:tabs>
        <w:autoSpaceDE w:val="0"/>
        <w:autoSpaceDN w:val="0"/>
        <w:ind w:firstLine="709"/>
        <w:jc w:val="both"/>
      </w:pPr>
      <w:r w:rsidRPr="00D9401E">
        <w:t>Протокол об итогах процедуры допуска к торгам на понижение подписывается ЭЦП членов тендерной комисс</w:t>
      </w:r>
      <w:proofErr w:type="gramStart"/>
      <w:r w:rsidRPr="00D9401E">
        <w:t>ии и её</w:t>
      </w:r>
      <w:proofErr w:type="gramEnd"/>
      <w:r w:rsidRPr="00D9401E">
        <w:t xml:space="preserve"> секретарём. </w:t>
      </w:r>
    </w:p>
    <w:p w:rsidR="00393474" w:rsidRPr="00D9401E" w:rsidRDefault="00393474" w:rsidP="00393474">
      <w:pPr>
        <w:tabs>
          <w:tab w:val="left" w:pos="1276"/>
        </w:tabs>
        <w:autoSpaceDE w:val="0"/>
        <w:autoSpaceDN w:val="0"/>
        <w:ind w:firstLine="709"/>
        <w:jc w:val="both"/>
      </w:pPr>
      <w:r w:rsidRPr="00D9401E">
        <w:t>После</w:t>
      </w:r>
      <w:r>
        <w:t xml:space="preserve"> </w:t>
      </w:r>
      <w:r w:rsidRPr="00D9401E">
        <w:t>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w:t>
      </w:r>
      <w:r>
        <w:t>,</w:t>
      </w:r>
      <w:r w:rsidRPr="00D9401E">
        <w:t xml:space="preserve"> предусмотренных пунктом 82 Инструкции</w:t>
      </w:r>
      <w:r w:rsidR="00B253FB">
        <w:t xml:space="preserve"> о проведении электронных закупок.</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Торги на понижение не проводятся в следующих случаях: </w:t>
      </w:r>
    </w:p>
    <w:p w:rsidR="00393474" w:rsidRPr="00D9401E" w:rsidRDefault="00393474" w:rsidP="00DA40D6">
      <w:pPr>
        <w:numPr>
          <w:ilvl w:val="0"/>
          <w:numId w:val="15"/>
        </w:numPr>
        <w:tabs>
          <w:tab w:val="left" w:pos="993"/>
          <w:tab w:val="left" w:pos="1276"/>
        </w:tabs>
        <w:autoSpaceDE w:val="0"/>
        <w:autoSpaceDN w:val="0"/>
        <w:ind w:hanging="786"/>
        <w:jc w:val="both"/>
      </w:pPr>
      <w:r w:rsidRPr="00D9401E">
        <w:t>представления менее двух заявок на участие в тендере;</w:t>
      </w:r>
    </w:p>
    <w:p w:rsidR="00393474" w:rsidRPr="00D9401E" w:rsidRDefault="00393474" w:rsidP="00DA40D6">
      <w:pPr>
        <w:pStyle w:val="5"/>
        <w:numPr>
          <w:ilvl w:val="0"/>
          <w:numId w:val="15"/>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393474" w:rsidRPr="00D9401E" w:rsidRDefault="00393474" w:rsidP="00393474">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393474" w:rsidRPr="00D9401E" w:rsidRDefault="00393474" w:rsidP="00393474">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393474" w:rsidRPr="00D9401E" w:rsidRDefault="00393474" w:rsidP="00393474">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393474" w:rsidRPr="00D9401E" w:rsidRDefault="00393474" w:rsidP="00393474">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393474" w:rsidRPr="00D9401E" w:rsidRDefault="00393474" w:rsidP="00393474">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393474" w:rsidRPr="00D9401E" w:rsidRDefault="00393474" w:rsidP="00393474">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393474" w:rsidRPr="00D9401E" w:rsidRDefault="00393474" w:rsidP="00B253FB">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w:t>
      </w:r>
      <w:r w:rsidR="00B253FB">
        <w:t>.</w:t>
      </w:r>
      <w:r w:rsidRPr="00D9401E">
        <w:t xml:space="preserve"> </w:t>
      </w:r>
    </w:p>
    <w:p w:rsidR="00393474" w:rsidRPr="00D9401E" w:rsidRDefault="00393474" w:rsidP="00393474">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393474" w:rsidRPr="00D9401E" w:rsidRDefault="00393474" w:rsidP="00393474">
      <w:pPr>
        <w:tabs>
          <w:tab w:val="left" w:pos="1276"/>
        </w:tabs>
        <w:autoSpaceDE w:val="0"/>
        <w:autoSpaceDN w:val="0"/>
        <w:ind w:firstLine="709"/>
        <w:jc w:val="both"/>
      </w:pPr>
      <w:r w:rsidRPr="00D9401E">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393474" w:rsidRPr="00D9401E" w:rsidRDefault="00393474" w:rsidP="00393474">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393474" w:rsidRPr="001D495A" w:rsidRDefault="00393474" w:rsidP="00393474">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w:t>
      </w:r>
      <w:r w:rsidRPr="001D495A">
        <w:lastRenderedPageBreak/>
        <w:t xml:space="preserve">(или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393474" w:rsidRPr="001D495A" w:rsidRDefault="00393474" w:rsidP="00393474">
      <w:pPr>
        <w:tabs>
          <w:tab w:val="left" w:pos="1260"/>
        </w:tabs>
        <w:autoSpaceDE w:val="0"/>
        <w:autoSpaceDN w:val="0"/>
        <w:ind w:firstLine="709"/>
        <w:jc w:val="both"/>
        <w:rPr>
          <w:i/>
          <w:color w:val="000000"/>
        </w:rPr>
      </w:pPr>
      <w:r w:rsidRPr="001D495A">
        <w:t xml:space="preserve">Итоги </w:t>
      </w:r>
      <w:r w:rsidRPr="001D495A">
        <w:rPr>
          <w:bCs/>
        </w:rPr>
        <w:t>электронного</w:t>
      </w:r>
      <w:r w:rsidRPr="001D495A">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393474" w:rsidRPr="001D495A" w:rsidRDefault="00393474" w:rsidP="00393474">
      <w:pPr>
        <w:pStyle w:val="a0"/>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Электронный тендер признаётся тендерной комиссией несостоявшимся в случае:</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настоящей Тендерной документации, осталось менее двух Заявок потенциальных поставщиков;</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393474" w:rsidRPr="001D495A" w:rsidRDefault="00393474" w:rsidP="00DA40D6">
      <w:pPr>
        <w:pStyle w:val="a0"/>
        <w:numPr>
          <w:ilvl w:val="0"/>
          <w:numId w:val="7"/>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393474" w:rsidRPr="00792449" w:rsidRDefault="00393474" w:rsidP="00393474">
      <w:pPr>
        <w:pStyle w:val="a0"/>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p>
    <w:p w:rsidR="00393474" w:rsidRDefault="00393474" w:rsidP="00393474">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t xml:space="preserve"> согласно пункту 89 Правил</w:t>
      </w:r>
      <w:r w:rsidRPr="001D495A">
        <w:t>. При этом</w:t>
      </w:r>
      <w:proofErr w:type="gramStart"/>
      <w:r w:rsidRPr="001D495A">
        <w:t>,</w:t>
      </w:r>
      <w:proofErr w:type="gramEnd"/>
      <w:r w:rsidRPr="001D495A">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393474" w:rsidRPr="00543750" w:rsidRDefault="00393474" w:rsidP="00393474">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393474" w:rsidRPr="001D495A" w:rsidRDefault="00393474" w:rsidP="00393474">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393474" w:rsidRDefault="00393474" w:rsidP="00393474">
      <w:pPr>
        <w:autoSpaceDE w:val="0"/>
        <w:autoSpaceDN w:val="0"/>
        <w:ind w:firstLine="709"/>
        <w:jc w:val="both"/>
      </w:pPr>
      <w:r w:rsidRPr="001D495A">
        <w:t xml:space="preserve">Уведомление об отмене тендера автоматически рассылается </w:t>
      </w:r>
      <w:r>
        <w:t>С</w:t>
      </w:r>
      <w:r w:rsidRPr="001D495A">
        <w:t>истемой всем участникам электронных закупок.</w:t>
      </w:r>
    </w:p>
    <w:p w:rsidR="004A77E9" w:rsidRPr="001D495A" w:rsidRDefault="004A77E9" w:rsidP="00393474">
      <w:pPr>
        <w:autoSpaceDE w:val="0"/>
        <w:autoSpaceDN w:val="0"/>
        <w:ind w:firstLine="709"/>
        <w:jc w:val="both"/>
      </w:pPr>
    </w:p>
    <w:p w:rsidR="00751E22" w:rsidRDefault="004A77E9" w:rsidP="004A77E9">
      <w:pPr>
        <w:jc w:val="center"/>
        <w:rPr>
          <w:b/>
        </w:rPr>
      </w:pPr>
      <w:r>
        <w:rPr>
          <w:b/>
        </w:rPr>
        <w:t>Изменение тендерных заявок и их отзыв</w:t>
      </w:r>
    </w:p>
    <w:p w:rsidR="004A77E9" w:rsidRPr="004A77E9" w:rsidRDefault="004A77E9" w:rsidP="004A77E9">
      <w:pPr>
        <w:jc w:val="center"/>
        <w:rPr>
          <w:b/>
        </w:rPr>
      </w:pPr>
    </w:p>
    <w:p w:rsidR="004A77E9" w:rsidRPr="001D495A" w:rsidRDefault="004A77E9" w:rsidP="004A77E9">
      <w:pPr>
        <w:pStyle w:val="a0"/>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Потенциальный поставщик в любое время посредством ЭЦП не позднее окончания срока представления Заявок вправе:</w:t>
      </w:r>
    </w:p>
    <w:p w:rsidR="004A77E9" w:rsidRPr="001D495A" w:rsidRDefault="004A77E9" w:rsidP="00DA40D6">
      <w:pPr>
        <w:widowControl w:val="0"/>
        <w:numPr>
          <w:ilvl w:val="0"/>
          <w:numId w:val="5"/>
        </w:numPr>
        <w:tabs>
          <w:tab w:val="clear" w:pos="1277"/>
          <w:tab w:val="num" w:pos="993"/>
          <w:tab w:val="left" w:pos="1080"/>
        </w:tabs>
        <w:autoSpaceDE w:val="0"/>
        <w:autoSpaceDN w:val="0"/>
        <w:adjustRightInd w:val="0"/>
        <w:jc w:val="both"/>
        <w:rPr>
          <w:bCs/>
        </w:rPr>
      </w:pPr>
      <w:r w:rsidRPr="001D495A">
        <w:rPr>
          <w:bCs/>
        </w:rPr>
        <w:t>изменить и (или) дополнить внесенную Заявку;</w:t>
      </w:r>
    </w:p>
    <w:p w:rsidR="004A77E9" w:rsidRPr="001D495A" w:rsidRDefault="004A77E9" w:rsidP="00DA40D6">
      <w:pPr>
        <w:widowControl w:val="0"/>
        <w:numPr>
          <w:ilvl w:val="0"/>
          <w:numId w:val="5"/>
        </w:numPr>
        <w:tabs>
          <w:tab w:val="clear" w:pos="1277"/>
          <w:tab w:val="left" w:pos="993"/>
          <w:tab w:val="num" w:pos="1134"/>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4A77E9" w:rsidRPr="001D495A" w:rsidRDefault="004A77E9" w:rsidP="004A77E9">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4A77E9" w:rsidRPr="001D495A" w:rsidRDefault="004A77E9" w:rsidP="004A77E9">
      <w:pPr>
        <w:tabs>
          <w:tab w:val="center" w:pos="4819"/>
          <w:tab w:val="right" w:pos="9638"/>
        </w:tabs>
        <w:autoSpaceDE w:val="0"/>
        <w:autoSpaceDN w:val="0"/>
        <w:rPr>
          <w:b/>
          <w:bCs/>
        </w:rPr>
      </w:pPr>
    </w:p>
    <w:p w:rsidR="004A77E9" w:rsidRPr="004A77E9" w:rsidRDefault="004A77E9" w:rsidP="004A77E9">
      <w:pPr>
        <w:pStyle w:val="a8"/>
        <w:ind w:firstLine="709"/>
        <w:jc w:val="center"/>
        <w:rPr>
          <w:lang w:val="ru-RU"/>
        </w:rPr>
      </w:pPr>
      <w:r>
        <w:rPr>
          <w:lang w:val="ru-RU"/>
        </w:rPr>
        <w:t xml:space="preserve">Внесение изменений и дополнений в </w:t>
      </w:r>
      <w:r w:rsidRPr="001D495A">
        <w:t>Тендерн</w:t>
      </w:r>
      <w:r>
        <w:rPr>
          <w:lang w:val="ru-RU"/>
        </w:rPr>
        <w:t>ую</w:t>
      </w:r>
      <w:r w:rsidRPr="001D495A">
        <w:t xml:space="preserve"> документаци</w:t>
      </w:r>
      <w:r>
        <w:rPr>
          <w:lang w:val="ru-RU"/>
        </w:rPr>
        <w:t>ю</w:t>
      </w:r>
    </w:p>
    <w:p w:rsidR="004A77E9" w:rsidRPr="001D495A" w:rsidRDefault="004A77E9" w:rsidP="004A77E9">
      <w:pPr>
        <w:pStyle w:val="a8"/>
        <w:ind w:firstLine="709"/>
        <w:jc w:val="center"/>
      </w:pPr>
    </w:p>
    <w:p w:rsidR="004A77E9" w:rsidRPr="001D495A" w:rsidRDefault="004A77E9" w:rsidP="004A77E9">
      <w:pPr>
        <w:pStyle w:val="a8"/>
        <w:ind w:firstLine="709"/>
        <w:jc w:val="both"/>
        <w:rPr>
          <w:b w:val="0"/>
        </w:rPr>
      </w:pPr>
      <w:r w:rsidRPr="001D495A">
        <w:rPr>
          <w:b w:val="0"/>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 xml:space="preserve">При этом окончательный срок представления Заявок продлевается не менее чем на 5 (пять) рабочих дней. Об изменениях и дополнениях </w:t>
      </w:r>
      <w:r w:rsidRPr="001D495A">
        <w:rPr>
          <w:b w:val="0"/>
        </w:rPr>
        <w:lastRenderedPageBreak/>
        <w:t xml:space="preserve">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4A77E9" w:rsidRDefault="004A77E9" w:rsidP="004A77E9">
      <w:pPr>
        <w:pStyle w:val="a8"/>
        <w:ind w:firstLine="709"/>
        <w:jc w:val="both"/>
        <w:rPr>
          <w:b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Pr>
          <w:b w:val="0"/>
        </w:rPr>
        <w:t>,</w:t>
      </w:r>
      <w:r w:rsidRPr="001D495A">
        <w:rPr>
          <w:b w:val="0"/>
        </w:rPr>
        <w:t xml:space="preserve"> разместившие заявки на участие в электронном тендере</w:t>
      </w:r>
      <w:r>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483C0D" w:rsidRPr="001D495A" w:rsidRDefault="00483C0D" w:rsidP="00483C0D">
      <w:pPr>
        <w:autoSpaceDE w:val="0"/>
        <w:autoSpaceDN w:val="0"/>
        <w:ind w:firstLine="709"/>
        <w:jc w:val="both"/>
        <w:rPr>
          <w:b/>
        </w:rPr>
      </w:pPr>
      <w:r w:rsidRPr="001D495A">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483C0D" w:rsidRPr="00483C0D" w:rsidRDefault="00483C0D" w:rsidP="00685082">
      <w:pPr>
        <w:pStyle w:val="a0"/>
        <w:numPr>
          <w:ilvl w:val="0"/>
          <w:numId w:val="0"/>
        </w:numPr>
        <w:tabs>
          <w:tab w:val="clear" w:pos="0"/>
          <w:tab w:val="clear" w:pos="993"/>
        </w:tabs>
        <w:rPr>
          <w:bCs/>
        </w:rPr>
      </w:pPr>
      <w:r w:rsidRPr="001D495A">
        <w:rPr>
          <w:rFonts w:ascii="Times New Roman" w:hAnsi="Times New Roman" w:cs="Times New Roman"/>
          <w:b/>
        </w:rPr>
        <w:t xml:space="preserve">           </w:t>
      </w:r>
    </w:p>
    <w:p w:rsidR="004A77E9" w:rsidRPr="00D150E9" w:rsidRDefault="00D150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r>
        <w:rPr>
          <w:rFonts w:ascii="Times New Roman" w:hAnsi="Times New Roman"/>
          <w:i w:val="0"/>
          <w:sz w:val="24"/>
          <w:szCs w:val="24"/>
          <w:lang w:val="ru-RU"/>
        </w:rPr>
        <w:t>Требования к языку</w:t>
      </w:r>
    </w:p>
    <w:p w:rsidR="004A77E9" w:rsidRDefault="004A77E9" w:rsidP="00EE6B0C">
      <w:pPr>
        <w:pStyle w:val="20"/>
        <w:numPr>
          <w:ilvl w:val="0"/>
          <w:numId w:val="0"/>
        </w:numPr>
        <w:tabs>
          <w:tab w:val="left" w:pos="708"/>
        </w:tabs>
        <w:spacing w:before="0" w:after="0"/>
        <w:ind w:left="4896" w:hanging="576"/>
        <w:rPr>
          <w:rFonts w:ascii="Times New Roman" w:hAnsi="Times New Roman"/>
          <w:i w:val="0"/>
          <w:sz w:val="24"/>
          <w:szCs w:val="24"/>
        </w:rPr>
      </w:pPr>
    </w:p>
    <w:p w:rsidR="00D150E9" w:rsidRPr="001D495A" w:rsidRDefault="00AE7258" w:rsidP="00D150E9">
      <w:pPr>
        <w:pStyle w:val="a0"/>
        <w:numPr>
          <w:ilvl w:val="0"/>
          <w:numId w:val="0"/>
        </w:numPr>
        <w:tabs>
          <w:tab w:val="clear" w:pos="0"/>
          <w:tab w:val="clear" w:pos="993"/>
          <w:tab w:val="num" w:pos="709"/>
        </w:tabs>
        <w:rPr>
          <w:rFonts w:ascii="Times New Roman" w:hAnsi="Times New Roman" w:cs="Times New Roman"/>
        </w:rPr>
      </w:pPr>
      <w:r>
        <w:rPr>
          <w:rFonts w:ascii="Times New Roman" w:hAnsi="Times New Roman" w:cs="Times New Roman"/>
        </w:rPr>
        <w:tab/>
      </w:r>
      <w:r w:rsidR="00D150E9"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4A77E9" w:rsidRPr="00D150E9" w:rsidRDefault="004A77E9" w:rsidP="00EE6B0C">
      <w:pPr>
        <w:pStyle w:val="20"/>
        <w:numPr>
          <w:ilvl w:val="0"/>
          <w:numId w:val="0"/>
        </w:numPr>
        <w:tabs>
          <w:tab w:val="left" w:pos="708"/>
        </w:tabs>
        <w:spacing w:before="0" w:after="0"/>
        <w:ind w:left="4896" w:hanging="576"/>
        <w:rPr>
          <w:rFonts w:ascii="Times New Roman" w:hAnsi="Times New Roman"/>
          <w:i w:val="0"/>
          <w:sz w:val="24"/>
          <w:szCs w:val="24"/>
          <w:lang w:val="ru-RU"/>
        </w:rPr>
      </w:pPr>
    </w:p>
    <w:p w:rsidR="004A77E9" w:rsidRDefault="004A77E9" w:rsidP="004A77E9">
      <w:pPr>
        <w:rPr>
          <w:lang w:val="x-none"/>
        </w:rPr>
      </w:pPr>
    </w:p>
    <w:p w:rsidR="006462BD" w:rsidRPr="001D495A" w:rsidRDefault="006462BD" w:rsidP="00EE6B0C">
      <w:pPr>
        <w:pStyle w:val="20"/>
        <w:numPr>
          <w:ilvl w:val="0"/>
          <w:numId w:val="0"/>
        </w:numPr>
        <w:spacing w:before="0" w:after="0"/>
        <w:ind w:left="4896" w:hanging="576"/>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AE7258" w:rsidP="00D150E9">
      <w:pPr>
        <w:tabs>
          <w:tab w:val="left" w:pos="960"/>
        </w:tabs>
        <w:autoSpaceDE w:val="0"/>
        <w:autoSpaceDN w:val="0"/>
        <w:jc w:val="both"/>
      </w:pPr>
      <w:r>
        <w:rPr>
          <w:bCs/>
        </w:rPr>
        <w:tab/>
      </w:r>
      <w:r w:rsidR="006462BD" w:rsidRPr="001D495A">
        <w:rPr>
          <w:bCs/>
        </w:rPr>
        <w:t>Потенциальный поставщик вносит обеспечение Заявки в виде банковской гарантии или ином виде, определенном заказчиком,</w:t>
      </w:r>
      <w:r w:rsidR="006462BD" w:rsidRPr="001D495A">
        <w:rPr>
          <w:b/>
          <w:bCs/>
        </w:rPr>
        <w:t xml:space="preserve"> </w:t>
      </w:r>
      <w:r w:rsidR="006462BD" w:rsidRPr="001D495A">
        <w:t>в качестве гарантии того, что он:</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DA40D6">
      <w:pPr>
        <w:widowControl w:val="0"/>
        <w:numPr>
          <w:ilvl w:val="0"/>
          <w:numId w:val="4"/>
        </w:numPr>
        <w:tabs>
          <w:tab w:val="clear" w:pos="1277"/>
          <w:tab w:val="left" w:pos="993"/>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Обеспечение Заявки вносится в размере 1 (одного) процента от суммы, указанной для закупки</w:t>
      </w:r>
      <w:r w:rsidR="00786E35">
        <w:rPr>
          <w:b/>
          <w:bCs/>
        </w:rPr>
        <w:t xml:space="preserve"> 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Pr="001D495A"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6462BD" w:rsidRPr="001D495A" w:rsidRDefault="006462BD" w:rsidP="006462BD">
      <w:pPr>
        <w:tabs>
          <w:tab w:val="left" w:pos="960"/>
        </w:tabs>
        <w:ind w:firstLine="720"/>
        <w:jc w:val="both"/>
      </w:pPr>
      <w:r w:rsidRPr="001D495A">
        <w:t>2) банковскую гарантию по форме согласно приложению 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DE25FF">
      <w:pPr>
        <w:tabs>
          <w:tab w:val="left" w:pos="960"/>
        </w:tabs>
        <w:autoSpaceDE w:val="0"/>
        <w:autoSpaceDN w:val="0"/>
        <w:ind w:firstLine="720"/>
        <w:jc w:val="both"/>
      </w:pPr>
      <w:r w:rsidRPr="001D495A">
        <w:t>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lastRenderedPageBreak/>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CE7BA5">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DE25FF">
      <w:pPr>
        <w:tabs>
          <w:tab w:val="left" w:pos="993"/>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0"/>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0"/>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0"/>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настоящей Тендерной документации, уклонился от заключения договора о закупках </w:t>
      </w:r>
      <w:proofErr w:type="gramStart"/>
      <w:r w:rsidRPr="001D495A">
        <w:rPr>
          <w:rFonts w:ascii="Times New Roman" w:hAnsi="Times New Roman" w:cs="Times New Roman"/>
        </w:rPr>
        <w:t>или</w:t>
      </w:r>
      <w:proofErr w:type="gramEnd"/>
      <w:r w:rsidRPr="001D495A">
        <w:rPr>
          <w:rFonts w:ascii="Times New Roman" w:hAnsi="Times New Roman" w:cs="Times New Roman"/>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Default="006D0887" w:rsidP="006462BD">
      <w:pPr>
        <w:pStyle w:val="a0"/>
        <w:numPr>
          <w:ilvl w:val="0"/>
          <w:numId w:val="0"/>
        </w:numPr>
        <w:tabs>
          <w:tab w:val="clear" w:pos="993"/>
          <w:tab w:val="left" w:pos="1134"/>
        </w:tabs>
        <w:ind w:firstLine="540"/>
        <w:rPr>
          <w:rFonts w:ascii="Times New Roman" w:hAnsi="Times New Roman" w:cs="Times New Roman"/>
        </w:rPr>
      </w:pPr>
    </w:p>
    <w:p w:rsidR="00C641A7" w:rsidRPr="00C641A7" w:rsidRDefault="00C641A7" w:rsidP="00C641A7">
      <w:pPr>
        <w:autoSpaceDE w:val="0"/>
        <w:autoSpaceDN w:val="0"/>
        <w:adjustRightInd w:val="0"/>
        <w:jc w:val="center"/>
        <w:rPr>
          <w:rFonts w:eastAsia="Calibri"/>
          <w:b/>
          <w:bCs/>
        </w:rPr>
      </w:pPr>
      <w:r w:rsidRPr="00C641A7">
        <w:rPr>
          <w:rFonts w:eastAsia="Calibri"/>
          <w:b/>
          <w:bCs/>
        </w:rPr>
        <w:t>Информация о случаях включения потенциального поставщика в</w:t>
      </w:r>
      <w:r>
        <w:rPr>
          <w:rFonts w:eastAsia="Calibri"/>
          <w:b/>
          <w:bCs/>
        </w:rPr>
        <w:t xml:space="preserve"> </w:t>
      </w:r>
      <w:r w:rsidRPr="00C641A7">
        <w:rPr>
          <w:rFonts w:eastAsia="Calibri"/>
          <w:b/>
          <w:bCs/>
        </w:rPr>
        <w:t xml:space="preserve">Перечень </w:t>
      </w:r>
      <w:r>
        <w:rPr>
          <w:rFonts w:eastAsia="Calibri"/>
          <w:b/>
          <w:bCs/>
        </w:rPr>
        <w:t xml:space="preserve"> н</w:t>
      </w:r>
      <w:r w:rsidRPr="00C641A7">
        <w:rPr>
          <w:rFonts w:eastAsia="Calibri"/>
          <w:b/>
          <w:bCs/>
        </w:rPr>
        <w:t>енадежных потенциальных поставщиков (поставщиков)</w:t>
      </w:r>
      <w:r>
        <w:rPr>
          <w:rFonts w:eastAsia="Calibri"/>
          <w:b/>
          <w:bCs/>
        </w:rPr>
        <w:t xml:space="preserve"> </w:t>
      </w:r>
      <w:r w:rsidRPr="00C641A7">
        <w:rPr>
          <w:rFonts w:eastAsia="Calibri"/>
          <w:b/>
          <w:bCs/>
        </w:rPr>
        <w:t>Холдинга</w:t>
      </w:r>
    </w:p>
    <w:p w:rsidR="00C641A7" w:rsidRDefault="00C641A7" w:rsidP="00C641A7">
      <w:pPr>
        <w:autoSpaceDE w:val="0"/>
        <w:autoSpaceDN w:val="0"/>
        <w:adjustRightInd w:val="0"/>
        <w:jc w:val="both"/>
        <w:rPr>
          <w:rFonts w:eastAsia="Calibri"/>
        </w:rPr>
      </w:pPr>
    </w:p>
    <w:p w:rsidR="00C641A7" w:rsidRPr="00C641A7" w:rsidRDefault="00C641A7" w:rsidP="00C641A7">
      <w:pPr>
        <w:autoSpaceDE w:val="0"/>
        <w:autoSpaceDN w:val="0"/>
        <w:adjustRightInd w:val="0"/>
        <w:ind w:firstLine="708"/>
        <w:jc w:val="both"/>
        <w:rPr>
          <w:rFonts w:eastAsia="Calibri"/>
        </w:rPr>
      </w:pPr>
      <w:proofErr w:type="gramStart"/>
      <w:r w:rsidRPr="00C641A7">
        <w:rPr>
          <w:rFonts w:eastAsia="Calibri"/>
        </w:rPr>
        <w:t>Сведения о поставщике, не внесшем обеспечение исполнения договора (в</w:t>
      </w:r>
      <w:r>
        <w:rPr>
          <w:rFonts w:eastAsia="Calibri"/>
        </w:rPr>
        <w:t xml:space="preserve"> </w:t>
      </w:r>
      <w:r w:rsidRPr="00C641A7">
        <w:rPr>
          <w:rFonts w:eastAsia="Calibri"/>
        </w:rPr>
        <w:t>случае если обеспечение исполнения договора предусмотрено в Тендерной</w:t>
      </w:r>
      <w:r>
        <w:rPr>
          <w:rFonts w:eastAsia="Calibri"/>
        </w:rPr>
        <w:t xml:space="preserve"> </w:t>
      </w:r>
      <w:r w:rsidRPr="00C641A7">
        <w:rPr>
          <w:rFonts w:eastAsia="Calibri"/>
        </w:rPr>
        <w:t>документации) и обеспечение возврата аванса (предоплаты), Заказчиком</w:t>
      </w:r>
      <w:r>
        <w:rPr>
          <w:rFonts w:eastAsia="Calibri"/>
        </w:rPr>
        <w:t xml:space="preserve"> </w:t>
      </w:r>
      <w:r w:rsidRPr="00C641A7">
        <w:rPr>
          <w:rFonts w:eastAsia="Calibri"/>
        </w:rPr>
        <w:t>направляются в установленном порядке в уполномоченный орган по вопросам</w:t>
      </w:r>
      <w:r>
        <w:rPr>
          <w:rFonts w:eastAsia="Calibri"/>
        </w:rPr>
        <w:t xml:space="preserve"> </w:t>
      </w:r>
      <w:r w:rsidRPr="00C641A7">
        <w:rPr>
          <w:rFonts w:eastAsia="Calibri"/>
        </w:rPr>
        <w:t>закупок для внесения сведений о таком поставщике в Перечень ненадежных</w:t>
      </w:r>
      <w:r>
        <w:rPr>
          <w:rFonts w:eastAsia="Calibri"/>
        </w:rPr>
        <w:t xml:space="preserve"> </w:t>
      </w:r>
      <w:r w:rsidRPr="00C641A7">
        <w:rPr>
          <w:rFonts w:eastAsia="Calibri"/>
        </w:rPr>
        <w:t>потенциальных поставщиков (поставщиков) Холдинга АО «</w:t>
      </w:r>
      <w:proofErr w:type="spellStart"/>
      <w:r w:rsidRPr="00C641A7">
        <w:rPr>
          <w:rFonts w:eastAsia="Calibri"/>
        </w:rPr>
        <w:t>Самрук-Казына</w:t>
      </w:r>
      <w:proofErr w:type="spellEnd"/>
      <w:r w:rsidRPr="00C641A7">
        <w:rPr>
          <w:rFonts w:eastAsia="Calibri"/>
        </w:rPr>
        <w:t>», за</w:t>
      </w:r>
      <w:r>
        <w:rPr>
          <w:rFonts w:eastAsia="Calibri"/>
        </w:rPr>
        <w:t xml:space="preserve"> </w:t>
      </w:r>
      <w:r w:rsidRPr="00C641A7">
        <w:rPr>
          <w:rFonts w:eastAsia="Calibri"/>
        </w:rPr>
        <w:t>исключением случая, когда заказчиком изменены условия оплаты по договору в</w:t>
      </w:r>
      <w:proofErr w:type="gramEnd"/>
    </w:p>
    <w:p w:rsidR="00C641A7" w:rsidRPr="00C641A7" w:rsidRDefault="00C641A7" w:rsidP="00C641A7">
      <w:pPr>
        <w:autoSpaceDE w:val="0"/>
        <w:autoSpaceDN w:val="0"/>
        <w:adjustRightInd w:val="0"/>
        <w:jc w:val="both"/>
        <w:rPr>
          <w:rFonts w:eastAsia="Calibri"/>
        </w:rPr>
      </w:pPr>
      <w:r w:rsidRPr="00C641A7">
        <w:rPr>
          <w:rFonts w:eastAsia="Calibri"/>
        </w:rPr>
        <w:t>связи с отказом потенциального поставщика от аванса (предоплаты) по</w:t>
      </w:r>
      <w:r>
        <w:rPr>
          <w:rFonts w:eastAsia="Calibri"/>
        </w:rPr>
        <w:t xml:space="preserve"> </w:t>
      </w:r>
      <w:r w:rsidRPr="00C641A7">
        <w:rPr>
          <w:rFonts w:eastAsia="Calibri"/>
        </w:rPr>
        <w:t>договору, определенного Заказчиком.</w:t>
      </w:r>
      <w:r>
        <w:rPr>
          <w:rFonts w:eastAsia="Calibri"/>
        </w:rPr>
        <w:t xml:space="preserve"> </w:t>
      </w:r>
      <w:proofErr w:type="gramStart"/>
      <w:r w:rsidRPr="00C641A7">
        <w:rPr>
          <w:rFonts w:eastAsia="Calibri"/>
        </w:rPr>
        <w:t>При проведении электронных закупок, сведения о победителе тендера, не</w:t>
      </w:r>
      <w:r>
        <w:rPr>
          <w:rFonts w:eastAsia="Calibri"/>
        </w:rPr>
        <w:t xml:space="preserve"> </w:t>
      </w:r>
      <w:r w:rsidRPr="00C641A7">
        <w:rPr>
          <w:rFonts w:eastAsia="Calibri"/>
        </w:rPr>
        <w:t>представившем оригиналы и/или нотариально засвидетельствованные копии</w:t>
      </w:r>
      <w:r>
        <w:rPr>
          <w:rFonts w:eastAsia="Calibri"/>
        </w:rPr>
        <w:t xml:space="preserve"> </w:t>
      </w:r>
      <w:r w:rsidRPr="00C641A7">
        <w:rPr>
          <w:rFonts w:eastAsia="Calibri"/>
        </w:rPr>
        <w:t>документов, представленных им в составе заявки на участие в открытом</w:t>
      </w:r>
      <w:r>
        <w:rPr>
          <w:rFonts w:eastAsia="Calibri"/>
        </w:rPr>
        <w:t xml:space="preserve"> </w:t>
      </w:r>
      <w:r w:rsidRPr="00C641A7">
        <w:rPr>
          <w:rFonts w:eastAsia="Calibri"/>
        </w:rPr>
        <w:t>тендере, а также в случае выявления несоответствия оригиналов и/или</w:t>
      </w:r>
      <w:r>
        <w:rPr>
          <w:rFonts w:eastAsia="Calibri"/>
        </w:rPr>
        <w:t xml:space="preserve"> </w:t>
      </w:r>
      <w:r w:rsidRPr="00C641A7">
        <w:rPr>
          <w:rFonts w:eastAsia="Calibri"/>
        </w:rPr>
        <w:t>нотариально засвидетельствованных копий документов, представленных им в</w:t>
      </w:r>
      <w:r>
        <w:rPr>
          <w:rFonts w:eastAsia="Calibri"/>
        </w:rPr>
        <w:t xml:space="preserve"> </w:t>
      </w:r>
      <w:r w:rsidRPr="00C641A7">
        <w:rPr>
          <w:rFonts w:eastAsia="Calibri"/>
        </w:rPr>
        <w:t>составе заявки на участие в открытом тендере, направляются Заказчиком в</w:t>
      </w:r>
      <w:r>
        <w:rPr>
          <w:rFonts w:eastAsia="Calibri"/>
        </w:rPr>
        <w:t xml:space="preserve"> </w:t>
      </w:r>
      <w:r w:rsidRPr="00C641A7">
        <w:rPr>
          <w:rFonts w:eastAsia="Calibri"/>
        </w:rPr>
        <w:t>установленном порядке в Уполномоченный орган по вопросам</w:t>
      </w:r>
      <w:proofErr w:type="gramEnd"/>
      <w:r w:rsidRPr="00C641A7">
        <w:rPr>
          <w:rFonts w:eastAsia="Calibri"/>
        </w:rPr>
        <w:t xml:space="preserve"> закупок в лице</w:t>
      </w:r>
      <w:r>
        <w:rPr>
          <w:rFonts w:eastAsia="Calibri"/>
        </w:rPr>
        <w:t xml:space="preserve"> </w:t>
      </w:r>
      <w:r w:rsidRPr="00C641A7">
        <w:rPr>
          <w:rFonts w:eastAsia="Calibri"/>
        </w:rPr>
        <w:t>дочерней организации, определенной Правлением АО «</w:t>
      </w:r>
      <w:proofErr w:type="spellStart"/>
      <w:r w:rsidRPr="00C641A7">
        <w:rPr>
          <w:rFonts w:eastAsia="Calibri"/>
        </w:rPr>
        <w:t>Самрук-Казына</w:t>
      </w:r>
      <w:proofErr w:type="spellEnd"/>
      <w:r w:rsidRPr="00C641A7">
        <w:rPr>
          <w:rFonts w:eastAsia="Calibri"/>
        </w:rPr>
        <w:t>» для</w:t>
      </w:r>
      <w:r>
        <w:rPr>
          <w:rFonts w:eastAsia="Calibri"/>
        </w:rPr>
        <w:t xml:space="preserve"> </w:t>
      </w:r>
      <w:r w:rsidRPr="00C641A7">
        <w:rPr>
          <w:rFonts w:eastAsia="Calibri"/>
        </w:rPr>
        <w:t>внесения сведений о таком поставщике в Перечень ненадежных потенциальных</w:t>
      </w:r>
      <w:r>
        <w:rPr>
          <w:rFonts w:eastAsia="Calibri"/>
        </w:rPr>
        <w:t xml:space="preserve"> </w:t>
      </w:r>
      <w:r w:rsidRPr="00C641A7">
        <w:rPr>
          <w:rFonts w:eastAsia="Calibri"/>
        </w:rPr>
        <w:t>поставщиков (поставщиков) Холдинга АО «</w:t>
      </w:r>
      <w:proofErr w:type="spellStart"/>
      <w:r w:rsidRPr="00C641A7">
        <w:rPr>
          <w:rFonts w:eastAsia="Calibri"/>
        </w:rPr>
        <w:t>Самрук-Казына</w:t>
      </w:r>
      <w:proofErr w:type="spellEnd"/>
      <w:r w:rsidRPr="00C641A7">
        <w:rPr>
          <w:rFonts w:eastAsia="Calibri"/>
        </w:rPr>
        <w:t>».</w:t>
      </w:r>
      <w:r>
        <w:rPr>
          <w:rFonts w:eastAsia="Calibri"/>
        </w:rPr>
        <w:t xml:space="preserve"> </w:t>
      </w:r>
      <w:r w:rsidRPr="00C641A7">
        <w:rPr>
          <w:rFonts w:eastAsia="Calibri"/>
        </w:rPr>
        <w:t>В случае, если потенциальный поставщик, за исключением потенциального</w:t>
      </w:r>
      <w:r>
        <w:rPr>
          <w:rFonts w:eastAsia="Calibri"/>
        </w:rPr>
        <w:t xml:space="preserve"> </w:t>
      </w:r>
      <w:r w:rsidRPr="00C641A7">
        <w:rPr>
          <w:rFonts w:eastAsia="Calibri"/>
        </w:rPr>
        <w:t>поставщика, занявшего по итогам оценки и сопоставления второе место, в</w:t>
      </w:r>
      <w:r>
        <w:rPr>
          <w:rFonts w:eastAsia="Calibri"/>
        </w:rPr>
        <w:t xml:space="preserve"> </w:t>
      </w:r>
      <w:r w:rsidRPr="00C641A7">
        <w:rPr>
          <w:rFonts w:eastAsia="Calibri"/>
        </w:rPr>
        <w:t>сроки, установленные протоколом об итогах электронного тендера, не</w:t>
      </w:r>
      <w:r>
        <w:rPr>
          <w:rFonts w:eastAsia="Calibri"/>
        </w:rPr>
        <w:t xml:space="preserve"> </w:t>
      </w:r>
      <w:r w:rsidRPr="00C641A7">
        <w:rPr>
          <w:rFonts w:eastAsia="Calibri"/>
        </w:rPr>
        <w:t xml:space="preserve">представил заказчику подписанный договор о закупках или, заключив </w:t>
      </w:r>
      <w:proofErr w:type="gramStart"/>
      <w:r w:rsidRPr="00C641A7">
        <w:rPr>
          <w:rFonts w:eastAsia="Calibri"/>
        </w:rPr>
        <w:t>договор</w:t>
      </w:r>
      <w:proofErr w:type="gramEnd"/>
      <w:r>
        <w:rPr>
          <w:rFonts w:eastAsia="Calibri"/>
        </w:rPr>
        <w:t xml:space="preserve"> </w:t>
      </w:r>
      <w:r w:rsidRPr="00C641A7">
        <w:rPr>
          <w:rFonts w:eastAsia="Calibri"/>
        </w:rPr>
        <w:t xml:space="preserve">не внес </w:t>
      </w:r>
      <w:r w:rsidRPr="00C641A7">
        <w:rPr>
          <w:rFonts w:eastAsia="Calibri"/>
        </w:rPr>
        <w:lastRenderedPageBreak/>
        <w:t>обеспечение исполнения договора (в случае если обеспечение</w:t>
      </w:r>
      <w:r>
        <w:rPr>
          <w:rFonts w:eastAsia="Calibri"/>
        </w:rPr>
        <w:t xml:space="preserve"> </w:t>
      </w:r>
      <w:r w:rsidRPr="00C641A7">
        <w:rPr>
          <w:rFonts w:eastAsia="Calibri"/>
        </w:rPr>
        <w:t>исполнения договора предусмотрено в Тендерной документации), то такой</w:t>
      </w:r>
      <w:r>
        <w:rPr>
          <w:rFonts w:eastAsia="Calibri"/>
        </w:rPr>
        <w:t xml:space="preserve"> </w:t>
      </w:r>
      <w:r w:rsidRPr="00C641A7">
        <w:rPr>
          <w:rFonts w:eastAsia="Calibri"/>
        </w:rPr>
        <w:t>потенциальный поставщик признается уклонившимся от заключения договора</w:t>
      </w:r>
      <w:r>
        <w:rPr>
          <w:rFonts w:eastAsia="Calibri"/>
        </w:rPr>
        <w:t xml:space="preserve"> </w:t>
      </w:r>
      <w:r w:rsidRPr="00C641A7">
        <w:rPr>
          <w:rFonts w:eastAsia="Calibri"/>
        </w:rPr>
        <w:t xml:space="preserve">о </w:t>
      </w:r>
      <w:proofErr w:type="gramStart"/>
      <w:r w:rsidRPr="00C641A7">
        <w:rPr>
          <w:rFonts w:eastAsia="Calibri"/>
        </w:rPr>
        <w:t>закупках</w:t>
      </w:r>
      <w:proofErr w:type="gramEnd"/>
      <w:r w:rsidRPr="00C641A7">
        <w:rPr>
          <w:rFonts w:eastAsia="Calibri"/>
        </w:rPr>
        <w:t>.</w:t>
      </w:r>
    </w:p>
    <w:p w:rsidR="00C641A7" w:rsidRPr="00C641A7" w:rsidRDefault="00C641A7" w:rsidP="00AE7258">
      <w:pPr>
        <w:autoSpaceDE w:val="0"/>
        <w:autoSpaceDN w:val="0"/>
        <w:adjustRightInd w:val="0"/>
        <w:ind w:firstLine="540"/>
        <w:jc w:val="both"/>
      </w:pPr>
      <w:proofErr w:type="gramStart"/>
      <w:r w:rsidRPr="00C641A7">
        <w:rPr>
          <w:rFonts w:eastAsia="Calibri"/>
        </w:rPr>
        <w:t>В случае признания потенциального поставщика, за исключением</w:t>
      </w:r>
      <w:r>
        <w:rPr>
          <w:rFonts w:eastAsia="Calibri"/>
        </w:rPr>
        <w:t xml:space="preserve"> </w:t>
      </w:r>
      <w:r w:rsidRPr="00C641A7">
        <w:rPr>
          <w:rFonts w:eastAsia="Calibri"/>
        </w:rPr>
        <w:t>потенциального поставщика, занявшего по итогам оценки и сопоставления</w:t>
      </w:r>
      <w:r>
        <w:rPr>
          <w:rFonts w:eastAsia="Calibri"/>
        </w:rPr>
        <w:t xml:space="preserve"> </w:t>
      </w:r>
      <w:r w:rsidRPr="00C641A7">
        <w:rPr>
          <w:rFonts w:eastAsia="Calibri"/>
        </w:rPr>
        <w:t>второе место, уклонившимся от заключения договора о закупках, Заказчик</w:t>
      </w:r>
      <w:r>
        <w:rPr>
          <w:rFonts w:eastAsia="Calibri"/>
        </w:rPr>
        <w:t xml:space="preserve"> </w:t>
      </w:r>
      <w:r w:rsidRPr="00C641A7">
        <w:rPr>
          <w:rFonts w:eastAsia="Calibri"/>
        </w:rPr>
        <w:t>удерживает внесенное им обеспечение Заявки и направляет в установленном</w:t>
      </w:r>
      <w:r>
        <w:rPr>
          <w:rFonts w:eastAsia="Calibri"/>
        </w:rPr>
        <w:t xml:space="preserve"> </w:t>
      </w:r>
      <w:r w:rsidRPr="00C641A7">
        <w:rPr>
          <w:rFonts w:eastAsia="Calibri"/>
        </w:rPr>
        <w:t>порядке соответствующую информацию в Уполномоченный орган по вопросам</w:t>
      </w:r>
      <w:r>
        <w:rPr>
          <w:rFonts w:eastAsia="Calibri"/>
        </w:rPr>
        <w:t xml:space="preserve"> </w:t>
      </w:r>
      <w:r w:rsidRPr="00C641A7">
        <w:rPr>
          <w:rFonts w:eastAsia="Calibri"/>
        </w:rPr>
        <w:t>закупок в лице дочерней организации, определенной Правлением Фонда для</w:t>
      </w:r>
      <w:r>
        <w:rPr>
          <w:rFonts w:eastAsia="Calibri"/>
        </w:rPr>
        <w:t xml:space="preserve"> </w:t>
      </w:r>
      <w:r w:rsidRPr="00C641A7">
        <w:rPr>
          <w:rFonts w:eastAsia="Calibri"/>
        </w:rPr>
        <w:t>внесения сведений о таком в поставщике в Перечень ненадежных</w:t>
      </w:r>
      <w:r>
        <w:rPr>
          <w:rFonts w:eastAsia="Calibri"/>
        </w:rPr>
        <w:t xml:space="preserve"> </w:t>
      </w:r>
      <w:r w:rsidRPr="00C641A7">
        <w:rPr>
          <w:rFonts w:eastAsia="Calibri"/>
        </w:rPr>
        <w:t>потенциальных</w:t>
      </w:r>
      <w:proofErr w:type="gramEnd"/>
      <w:r w:rsidRPr="00C641A7">
        <w:rPr>
          <w:rFonts w:eastAsia="Calibri"/>
        </w:rPr>
        <w:t xml:space="preserve"> поставщиков (поставщиков) Холдинга АО «</w:t>
      </w:r>
      <w:proofErr w:type="spellStart"/>
      <w:r w:rsidRPr="00C641A7">
        <w:rPr>
          <w:rFonts w:eastAsia="Calibri"/>
        </w:rPr>
        <w:t>Самрук-Казына</w:t>
      </w:r>
      <w:proofErr w:type="spellEnd"/>
      <w:r w:rsidRPr="00C641A7">
        <w:rPr>
          <w:rFonts w:eastAsia="Calibri"/>
        </w:rPr>
        <w:t>».</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85082" w:rsidRDefault="00483C0D" w:rsidP="00483C0D">
      <w:pPr>
        <w:pStyle w:val="a0"/>
        <w:numPr>
          <w:ilvl w:val="0"/>
          <w:numId w:val="0"/>
        </w:numPr>
        <w:tabs>
          <w:tab w:val="clear" w:pos="993"/>
          <w:tab w:val="left" w:pos="1134"/>
        </w:tabs>
        <w:ind w:firstLine="540"/>
        <w:jc w:val="center"/>
        <w:rPr>
          <w:rFonts w:ascii="Times New Roman" w:hAnsi="Times New Roman" w:cs="Times New Roman"/>
          <w:b/>
        </w:rPr>
      </w:pPr>
      <w:r w:rsidRPr="00AE7258">
        <w:rPr>
          <w:rFonts w:ascii="Times New Roman" w:hAnsi="Times New Roman" w:cs="Times New Roman"/>
          <w:b/>
          <w:highlight w:val="yellow"/>
        </w:rPr>
        <w:t>Критерии оценки и сопоставления</w:t>
      </w:r>
    </w:p>
    <w:p w:rsidR="00C641A7" w:rsidRPr="00483C0D" w:rsidRDefault="00685082" w:rsidP="00483C0D">
      <w:pPr>
        <w:pStyle w:val="a0"/>
        <w:numPr>
          <w:ilvl w:val="0"/>
          <w:numId w:val="0"/>
        </w:numPr>
        <w:tabs>
          <w:tab w:val="clear" w:pos="993"/>
          <w:tab w:val="left" w:pos="1134"/>
        </w:tabs>
        <w:ind w:firstLine="540"/>
        <w:jc w:val="center"/>
        <w:rPr>
          <w:rFonts w:ascii="Times New Roman" w:hAnsi="Times New Roman" w:cs="Times New Roman"/>
          <w:b/>
        </w:rPr>
      </w:pPr>
      <w:r>
        <w:rPr>
          <w:rFonts w:ascii="Times New Roman" w:hAnsi="Times New Roman" w:cs="Times New Roman"/>
          <w:b/>
        </w:rPr>
        <w:t xml:space="preserve"> (необходимо отметить нужные разделы в ИСЭЗ)</w:t>
      </w:r>
    </w:p>
    <w:p w:rsidR="00C641A7" w:rsidRDefault="00C641A7" w:rsidP="006462BD">
      <w:pPr>
        <w:pStyle w:val="a0"/>
        <w:numPr>
          <w:ilvl w:val="0"/>
          <w:numId w:val="0"/>
        </w:numPr>
        <w:tabs>
          <w:tab w:val="clear" w:pos="993"/>
          <w:tab w:val="left" w:pos="1134"/>
        </w:tabs>
        <w:ind w:firstLine="540"/>
        <w:rPr>
          <w:rFonts w:ascii="Times New Roman" w:hAnsi="Times New Roman" w:cs="Times New Roman"/>
        </w:rPr>
      </w:pPr>
    </w:p>
    <w:p w:rsidR="006462BD" w:rsidRPr="001D495A" w:rsidRDefault="006462BD" w:rsidP="00905A67">
      <w:pPr>
        <w:pStyle w:val="Default"/>
        <w:jc w:val="both"/>
      </w:pPr>
    </w:p>
    <w:p w:rsidR="006462BD" w:rsidRDefault="00420AF3" w:rsidP="00420AF3">
      <w:pPr>
        <w:autoSpaceDE w:val="0"/>
        <w:autoSpaceDN w:val="0"/>
        <w:jc w:val="center"/>
        <w:rPr>
          <w:b/>
        </w:rPr>
      </w:pPr>
      <w:r>
        <w:rPr>
          <w:b/>
        </w:rPr>
        <w:t>Обеспечение исполнения договора</w:t>
      </w:r>
    </w:p>
    <w:p w:rsidR="00420AF3" w:rsidRDefault="00420AF3" w:rsidP="00420AF3">
      <w:pPr>
        <w:autoSpaceDE w:val="0"/>
        <w:autoSpaceDN w:val="0"/>
        <w:jc w:val="center"/>
        <w:rPr>
          <w:b/>
        </w:rPr>
      </w:pPr>
    </w:p>
    <w:p w:rsidR="00420AF3" w:rsidRPr="005715EE" w:rsidRDefault="00AE7258" w:rsidP="00AE7258">
      <w:pPr>
        <w:autoSpaceDE w:val="0"/>
        <w:autoSpaceDN w:val="0"/>
        <w:ind w:firstLine="708"/>
        <w:jc w:val="both"/>
        <w:rPr>
          <w:rStyle w:val="s0"/>
        </w:rPr>
      </w:pPr>
      <w:r>
        <w:rPr>
          <w:rStyle w:val="s0"/>
          <w:b/>
        </w:rPr>
        <w:t>О</w:t>
      </w:r>
      <w:r w:rsidR="00420AF3" w:rsidRPr="005715EE">
        <w:rPr>
          <w:rStyle w:val="s0"/>
          <w:b/>
        </w:rPr>
        <w:t>беспечение исполнения договора</w:t>
      </w:r>
      <w:r w:rsidR="00420AF3" w:rsidRPr="005715EE">
        <w:rPr>
          <w:rStyle w:val="s0"/>
        </w:rPr>
        <w:t xml:space="preserve"> – банковская гарантия или иное обеспечение исполнения договора, определенное Заказчиком в тендерной документации,</w:t>
      </w:r>
      <w:r w:rsidR="00420AF3" w:rsidRPr="005715EE">
        <w:rPr>
          <w:rStyle w:val="s0"/>
          <w:b/>
        </w:rPr>
        <w:t xml:space="preserve"> </w:t>
      </w:r>
      <w:r w:rsidR="00420AF3" w:rsidRPr="005715EE">
        <w:rPr>
          <w:rStyle w:val="s0"/>
        </w:rPr>
        <w:t>в том числе страховой договор со сроками действия до полного исполнения договора.</w:t>
      </w:r>
    </w:p>
    <w:p w:rsidR="00420AF3" w:rsidRPr="005715EE" w:rsidRDefault="00420AF3" w:rsidP="00AE7258">
      <w:pPr>
        <w:pStyle w:val="a"/>
        <w:numPr>
          <w:ilvl w:val="0"/>
          <w:numId w:val="0"/>
        </w:numPr>
        <w:tabs>
          <w:tab w:val="left" w:pos="1134"/>
        </w:tabs>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420AF3" w:rsidRPr="005715EE" w:rsidRDefault="00420AF3" w:rsidP="00AE7258">
      <w:pPr>
        <w:ind w:firstLine="709"/>
        <w:jc w:val="both"/>
        <w:rPr>
          <w:bCs/>
        </w:rPr>
      </w:pPr>
      <w:r w:rsidRPr="005715EE">
        <w:rPr>
          <w:bCs/>
        </w:rPr>
        <w:t>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420AF3" w:rsidRPr="005715EE" w:rsidRDefault="00420AF3" w:rsidP="00AE7258">
      <w:pPr>
        <w:ind w:firstLine="709"/>
        <w:jc w:val="both"/>
        <w:rPr>
          <w:bCs/>
        </w:rPr>
      </w:pPr>
      <w:r w:rsidRPr="005715EE">
        <w:rPr>
          <w:bCs/>
        </w:rPr>
        <w:t xml:space="preserve">- от банков - резидентов РК, долгосрочный кредитный рейтинг в иностранной валюте, которых не ниже «В» по </w:t>
      </w:r>
      <w:proofErr w:type="spellStart"/>
      <w:r w:rsidRPr="005715EE">
        <w:rPr>
          <w:bCs/>
        </w:rPr>
        <w:t>Standard&amp;Poor’s</w:t>
      </w:r>
      <w:proofErr w:type="spellEnd"/>
      <w:r w:rsidRPr="005715EE">
        <w:rPr>
          <w:bCs/>
        </w:rPr>
        <w:t xml:space="preserve"> или «</w:t>
      </w:r>
      <w:proofErr w:type="gramStart"/>
      <w:r w:rsidRPr="005715EE">
        <w:rPr>
          <w:bCs/>
        </w:rPr>
        <w:t>В-</w:t>
      </w:r>
      <w:proofErr w:type="gramEnd"/>
      <w:r w:rsidRPr="005715EE">
        <w:rPr>
          <w:bCs/>
        </w:rPr>
        <w:t xml:space="preserve">» по </w:t>
      </w:r>
      <w:proofErr w:type="spellStart"/>
      <w:r w:rsidRPr="005715EE">
        <w:rPr>
          <w:bCs/>
        </w:rPr>
        <w:t>Fitch</w:t>
      </w:r>
      <w:proofErr w:type="spellEnd"/>
      <w:r w:rsidRPr="005715EE">
        <w:rPr>
          <w:bCs/>
        </w:rPr>
        <w:t xml:space="preserve"> или «В3» по </w:t>
      </w:r>
      <w:proofErr w:type="spellStart"/>
      <w:r w:rsidRPr="005715EE">
        <w:rPr>
          <w:bCs/>
        </w:rPr>
        <w:t>Moody’sInvestorsService</w:t>
      </w:r>
      <w:proofErr w:type="spellEnd"/>
      <w:r w:rsidRPr="005715EE">
        <w:rPr>
          <w:bCs/>
        </w:rPr>
        <w:t xml:space="preserve"> либо рейтинг родительской организации (которой принадлежит более 50% акций банка-резидента РК) не ниже уровня «BВB» по </w:t>
      </w:r>
      <w:proofErr w:type="spellStart"/>
      <w:r w:rsidRPr="005715EE">
        <w:rPr>
          <w:bCs/>
        </w:rPr>
        <w:t>Standard&amp;Poor’s</w:t>
      </w:r>
      <w:proofErr w:type="spellEnd"/>
      <w:r w:rsidRPr="005715EE">
        <w:rPr>
          <w:bCs/>
        </w:rPr>
        <w:t xml:space="preserve"> или «ВВВ» по </w:t>
      </w:r>
      <w:proofErr w:type="spellStart"/>
      <w:r w:rsidRPr="005715EE">
        <w:rPr>
          <w:bCs/>
        </w:rPr>
        <w:t>Fitch</w:t>
      </w:r>
      <w:proofErr w:type="spellEnd"/>
      <w:r w:rsidRPr="005715EE">
        <w:rPr>
          <w:bCs/>
        </w:rPr>
        <w:t xml:space="preserve"> или «Ваа2» по </w:t>
      </w:r>
      <w:proofErr w:type="spellStart"/>
      <w:r w:rsidRPr="005715EE">
        <w:rPr>
          <w:bCs/>
        </w:rPr>
        <w:t>Moody’sInvestorsService</w:t>
      </w:r>
      <w:proofErr w:type="spellEnd"/>
      <w:r w:rsidRPr="005715EE">
        <w:rPr>
          <w:bCs/>
        </w:rPr>
        <w:t xml:space="preserve">. Данная норма не применяется к банкам, более 50% пакет акций которых принадлежит Фонду; </w:t>
      </w:r>
    </w:p>
    <w:p w:rsidR="00420AF3" w:rsidRPr="005715EE" w:rsidRDefault="00420AF3" w:rsidP="00AE7258">
      <w:pPr>
        <w:ind w:firstLine="709"/>
        <w:jc w:val="both"/>
        <w:rPr>
          <w:bCs/>
        </w:rPr>
      </w:pPr>
      <w:r w:rsidRPr="005715EE">
        <w:rPr>
          <w:bCs/>
        </w:rPr>
        <w:t xml:space="preserve">- от банков - не резидентов РК, долгосрочный кредитный рейтинг в иностранной валюте, которых не ниже «ВВВ» по </w:t>
      </w:r>
      <w:proofErr w:type="spellStart"/>
      <w:r w:rsidRPr="005715EE">
        <w:rPr>
          <w:bCs/>
        </w:rPr>
        <w:t>Standard&amp;Poor’s</w:t>
      </w:r>
      <w:proofErr w:type="spellEnd"/>
      <w:r w:rsidRPr="005715EE">
        <w:rPr>
          <w:bCs/>
        </w:rPr>
        <w:t xml:space="preserve">, «ВВВ» по </w:t>
      </w:r>
      <w:proofErr w:type="spellStart"/>
      <w:r w:rsidRPr="005715EE">
        <w:rPr>
          <w:bCs/>
        </w:rPr>
        <w:t>Fitch</w:t>
      </w:r>
      <w:proofErr w:type="spellEnd"/>
      <w:r w:rsidRPr="005715EE">
        <w:rPr>
          <w:bCs/>
        </w:rPr>
        <w:t xml:space="preserve"> «Ваа</w:t>
      </w:r>
      <w:proofErr w:type="gramStart"/>
      <w:r w:rsidRPr="005715EE">
        <w:rPr>
          <w:bCs/>
        </w:rPr>
        <w:t>2</w:t>
      </w:r>
      <w:proofErr w:type="gramEnd"/>
      <w:r w:rsidRPr="005715EE">
        <w:rPr>
          <w:bCs/>
        </w:rPr>
        <w:t xml:space="preserve">» по </w:t>
      </w:r>
      <w:proofErr w:type="spellStart"/>
      <w:r w:rsidRPr="005715EE">
        <w:rPr>
          <w:bCs/>
        </w:rPr>
        <w:t>Moody’sInvestorsService</w:t>
      </w:r>
      <w:proofErr w:type="spellEnd"/>
      <w:r w:rsidRPr="005715EE">
        <w:rPr>
          <w:bCs/>
        </w:rPr>
        <w:t xml:space="preserve">. </w:t>
      </w:r>
    </w:p>
    <w:p w:rsidR="00420AF3" w:rsidRPr="005715EE" w:rsidRDefault="00420AF3" w:rsidP="00AE7258">
      <w:pPr>
        <w:pStyle w:val="a0"/>
        <w:numPr>
          <w:ilvl w:val="0"/>
          <w:numId w:val="0"/>
        </w:numPr>
        <w:ind w:firstLine="709"/>
        <w:rPr>
          <w:rFonts w:ascii="Times New Roman" w:hAnsi="Times New Roman" w:cs="Times New Roman"/>
          <w:bCs/>
        </w:rPr>
      </w:pPr>
      <w:r w:rsidRPr="005715EE">
        <w:rPr>
          <w:rFonts w:ascii="Times New Roman" w:hAnsi="Times New Roman" w:cs="Times New Roman"/>
          <w:bCs/>
        </w:rPr>
        <w:t>В случае наличия более одного рейтинга, в расчет принимается наименьший из них.</w:t>
      </w:r>
    </w:p>
    <w:p w:rsidR="00420AF3" w:rsidRPr="005715EE" w:rsidRDefault="00420AF3" w:rsidP="00AE7258">
      <w:pPr>
        <w:pStyle w:val="a"/>
        <w:numPr>
          <w:ilvl w:val="0"/>
          <w:numId w:val="0"/>
        </w:numPr>
        <w:tabs>
          <w:tab w:val="left" w:pos="1276"/>
        </w:tabs>
        <w:jc w:val="both"/>
        <w:rPr>
          <w:rFonts w:ascii="Times New Roman" w:hAnsi="Times New Roman" w:cs="Times New Roman"/>
          <w:b w:val="0"/>
        </w:rPr>
      </w:pPr>
      <w:r w:rsidRPr="005715EE">
        <w:rPr>
          <w:rFonts w:ascii="Times New Roman" w:hAnsi="Times New Roman" w:cs="Times New Roman"/>
          <w:b w:val="0"/>
        </w:rPr>
        <w:t xml:space="preserve">В качестве иного обеспечения возврата аванса (предоплаты) и/или обеспечения исполнения договора Заказчик вправе установить требование о внесении страхового договора на всю сумму выплаченного аванса (предоплаты). </w:t>
      </w:r>
    </w:p>
    <w:p w:rsidR="00420AF3" w:rsidRPr="005715EE" w:rsidRDefault="00420AF3" w:rsidP="00AE7258">
      <w:pPr>
        <w:pStyle w:val="af1"/>
        <w:tabs>
          <w:tab w:val="left" w:pos="709"/>
        </w:tabs>
        <w:spacing w:line="240" w:lineRule="auto"/>
        <w:ind w:left="0"/>
        <w:rPr>
          <w:sz w:val="24"/>
          <w:szCs w:val="24"/>
        </w:rPr>
      </w:pPr>
      <w:r w:rsidRPr="005715EE">
        <w:t xml:space="preserve">          </w:t>
      </w:r>
      <w:r w:rsidRPr="005715EE">
        <w:rPr>
          <w:sz w:val="24"/>
          <w:szCs w:val="24"/>
        </w:rPr>
        <w:t xml:space="preserve">При этом,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рамках Правил принимается соблюдение страховой организацией </w:t>
      </w:r>
      <w:proofErr w:type="spellStart"/>
      <w:r w:rsidRPr="005715EE">
        <w:rPr>
          <w:sz w:val="24"/>
          <w:szCs w:val="24"/>
        </w:rPr>
        <w:t>пруденциальных</w:t>
      </w:r>
      <w:proofErr w:type="spellEnd"/>
      <w:r w:rsidRPr="005715EE">
        <w:rPr>
          <w:sz w:val="24"/>
          <w:szCs w:val="24"/>
        </w:rPr>
        <w:t xml:space="preserve"> нормативов в течение 12 (двенадцати) месяцев, предшествующих первому числу месяца, в котором выдан страховой договор. </w:t>
      </w:r>
    </w:p>
    <w:p w:rsidR="00420AF3" w:rsidRPr="005715EE" w:rsidRDefault="00420AF3" w:rsidP="00AE7258">
      <w:pPr>
        <w:pStyle w:val="af1"/>
        <w:spacing w:line="240" w:lineRule="auto"/>
        <w:ind w:left="0"/>
        <w:rPr>
          <w:sz w:val="24"/>
          <w:szCs w:val="24"/>
        </w:rPr>
      </w:pPr>
      <w:r w:rsidRPr="005715EE">
        <w:rPr>
          <w:sz w:val="24"/>
          <w:szCs w:val="24"/>
        </w:rPr>
        <w:tab/>
        <w:t>Страховой договор должен быть подписан на условиях нулевой условной франшизы.</w:t>
      </w:r>
    </w:p>
    <w:p w:rsidR="00420AF3" w:rsidRPr="005715EE" w:rsidRDefault="00420AF3" w:rsidP="00AE7258">
      <w:pPr>
        <w:pStyle w:val="af1"/>
        <w:spacing w:line="240" w:lineRule="auto"/>
        <w:ind w:left="0"/>
        <w:rPr>
          <w:sz w:val="24"/>
          <w:szCs w:val="24"/>
        </w:rPr>
      </w:pPr>
      <w:r w:rsidRPr="005715EE">
        <w:rPr>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420AF3" w:rsidRPr="005715EE" w:rsidRDefault="00420AF3" w:rsidP="00AE7258">
      <w:pPr>
        <w:pStyle w:val="a"/>
        <w:numPr>
          <w:ilvl w:val="0"/>
          <w:numId w:val="0"/>
        </w:numPr>
        <w:ind w:firstLine="540"/>
        <w:jc w:val="both"/>
        <w:rPr>
          <w:rFonts w:ascii="Times New Roman" w:hAnsi="Times New Roman" w:cs="Times New Roman"/>
          <w:b w:val="0"/>
        </w:rPr>
      </w:pPr>
      <w:r w:rsidRPr="005715EE">
        <w:rPr>
          <w:rFonts w:ascii="Times New Roman" w:hAnsi="Times New Roman" w:cs="Times New Roman"/>
          <w:b w:val="0"/>
        </w:rPr>
        <w:t>В случае</w:t>
      </w:r>
      <w:proofErr w:type="gramStart"/>
      <w:r w:rsidRPr="005715EE">
        <w:rPr>
          <w:rFonts w:ascii="Times New Roman" w:hAnsi="Times New Roman" w:cs="Times New Roman"/>
          <w:b w:val="0"/>
        </w:rPr>
        <w:t>,</w:t>
      </w:r>
      <w:proofErr w:type="gramEnd"/>
      <w:r w:rsidRPr="005715EE">
        <w:rPr>
          <w:rFonts w:ascii="Times New Roman" w:hAnsi="Times New Roman" w:cs="Times New Roman"/>
          <w:b w:val="0"/>
        </w:rPr>
        <w:t xml:space="preserve"> если обеспечение возврата аванса (предоплаты) и (или) обеспечение исполнения договора не будут предоставлены в указанные сроки, то Заказчиком в </w:t>
      </w:r>
      <w:r w:rsidRPr="005715EE">
        <w:rPr>
          <w:rFonts w:ascii="Times New Roman" w:hAnsi="Times New Roman" w:cs="Times New Roman"/>
          <w:b w:val="0"/>
        </w:rPr>
        <w:lastRenderedPageBreak/>
        <w:t xml:space="preserve">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420AF3" w:rsidRPr="005715EE" w:rsidRDefault="00420AF3" w:rsidP="00AE7258">
      <w:pPr>
        <w:pStyle w:val="a0"/>
        <w:numPr>
          <w:ilvl w:val="0"/>
          <w:numId w:val="0"/>
        </w:numPr>
        <w:ind w:firstLine="540"/>
        <w:rPr>
          <w:rFonts w:ascii="Times New Roman" w:hAnsi="Times New Roman" w:cs="Times New Roman"/>
        </w:rPr>
      </w:pPr>
      <w:r w:rsidRPr="005715EE">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5715EE">
        <w:rPr>
          <w:rFonts w:ascii="Times New Roman" w:hAnsi="Times New Roman" w:cs="Times New Roman"/>
        </w:rPr>
        <w:t>срока внесения обеспечения исполнения договора</w:t>
      </w:r>
      <w:proofErr w:type="gramEnd"/>
      <w:r w:rsidRPr="005715EE">
        <w:rPr>
          <w:rFonts w:ascii="Times New Roman" w:hAnsi="Times New Roman" w:cs="Times New Roman"/>
        </w:rPr>
        <w:t xml:space="preserve"> о закупках.  </w:t>
      </w:r>
    </w:p>
    <w:p w:rsidR="00420AF3" w:rsidRPr="005715EE" w:rsidRDefault="00420AF3" w:rsidP="00AE7258">
      <w:pPr>
        <w:pStyle w:val="a"/>
        <w:numPr>
          <w:ilvl w:val="0"/>
          <w:numId w:val="0"/>
        </w:numPr>
        <w:ind w:firstLine="540"/>
        <w:jc w:val="both"/>
        <w:rPr>
          <w:rFonts w:ascii="Times New Roman" w:hAnsi="Times New Roman" w:cs="Times New Roman"/>
          <w:b w:val="0"/>
        </w:rPr>
      </w:pPr>
      <w:proofErr w:type="gramStart"/>
      <w:r w:rsidRPr="005715EE">
        <w:rPr>
          <w:rFonts w:ascii="Times New Roman" w:hAnsi="Times New Roman" w:cs="Times New Roman"/>
          <w:b w:val="0"/>
        </w:rPr>
        <w:t>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w:t>
      </w:r>
      <w:proofErr w:type="gramEnd"/>
      <w:r w:rsidRPr="005715EE">
        <w:rPr>
          <w:rFonts w:ascii="Times New Roman" w:hAnsi="Times New Roman" w:cs="Times New Roman"/>
          <w:b w:val="0"/>
        </w:rPr>
        <w:t xml:space="preserve"> поставщика от аванса (предоплаты) по договору, определенного Заказчиком.</w:t>
      </w:r>
    </w:p>
    <w:p w:rsidR="00420AF3" w:rsidRPr="005715EE" w:rsidRDefault="00420AF3" w:rsidP="00AE7258">
      <w:pPr>
        <w:pStyle w:val="af1"/>
        <w:spacing w:line="240" w:lineRule="auto"/>
        <w:ind w:left="0" w:firstLine="709"/>
        <w:rPr>
          <w:sz w:val="24"/>
          <w:szCs w:val="24"/>
        </w:rPr>
      </w:pPr>
      <w:r w:rsidRPr="005715EE">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420AF3" w:rsidRPr="005715EE" w:rsidRDefault="00420AF3" w:rsidP="00AE7258">
      <w:pPr>
        <w:pStyle w:val="a"/>
        <w:numPr>
          <w:ilvl w:val="0"/>
          <w:numId w:val="0"/>
        </w:numPr>
        <w:ind w:firstLine="708"/>
        <w:jc w:val="both"/>
        <w:rPr>
          <w:rFonts w:ascii="Times New Roman" w:hAnsi="Times New Roman" w:cs="Times New Roman"/>
          <w:b w:val="0"/>
        </w:rPr>
      </w:pPr>
      <w:r w:rsidRPr="005715EE">
        <w:rPr>
          <w:rFonts w:ascii="Times New Roman" w:hAnsi="Times New Roman" w:cs="Times New Roman"/>
          <w:b w:val="0"/>
        </w:rPr>
        <w:t xml:space="preserve">Требование по представлению обеспечения исполнения договора не распространяется </w:t>
      </w:r>
      <w:proofErr w:type="gramStart"/>
      <w:r w:rsidRPr="005715EE">
        <w:rPr>
          <w:rFonts w:ascii="Times New Roman" w:hAnsi="Times New Roman" w:cs="Times New Roman"/>
          <w:b w:val="0"/>
        </w:rPr>
        <w:t>на</w:t>
      </w:r>
      <w:proofErr w:type="gramEnd"/>
      <w:r w:rsidRPr="005715EE">
        <w:rPr>
          <w:rFonts w:ascii="Times New Roman" w:hAnsi="Times New Roman" w:cs="Times New Roman"/>
          <w:b w:val="0"/>
        </w:rPr>
        <w:t>:</w:t>
      </w:r>
    </w:p>
    <w:p w:rsidR="00420AF3" w:rsidRPr="005715EE" w:rsidRDefault="00420AF3" w:rsidP="00AE7258">
      <w:pPr>
        <w:pStyle w:val="a"/>
        <w:numPr>
          <w:ilvl w:val="0"/>
          <w:numId w:val="0"/>
        </w:numPr>
        <w:jc w:val="both"/>
        <w:rPr>
          <w:rFonts w:ascii="Times New Roman" w:hAnsi="Times New Roman" w:cs="Times New Roman"/>
          <w:b w:val="0"/>
          <w:bCs/>
        </w:rPr>
      </w:pPr>
      <w:r w:rsidRPr="005715EE">
        <w:rPr>
          <w:rFonts w:ascii="Times New Roman" w:hAnsi="Times New Roman" w:cs="Times New Roman"/>
          <w:b w:val="0"/>
        </w:rPr>
        <w:t xml:space="preserve">- </w:t>
      </w:r>
      <w:r w:rsidRPr="005715EE">
        <w:rPr>
          <w:rFonts w:ascii="Times New Roman" w:hAnsi="Times New Roman" w:cs="Times New Roman"/>
          <w:b w:val="0"/>
          <w:bCs/>
        </w:rPr>
        <w:t>организации, входящие в Холдинг;</w:t>
      </w:r>
    </w:p>
    <w:p w:rsidR="00420AF3" w:rsidRPr="005715EE" w:rsidRDefault="00420AF3" w:rsidP="00AE7258">
      <w:pPr>
        <w:pStyle w:val="a0"/>
        <w:numPr>
          <w:ilvl w:val="0"/>
          <w:numId w:val="0"/>
        </w:numPr>
        <w:ind w:firstLine="709"/>
        <w:rPr>
          <w:rFonts w:ascii="Times New Roman" w:hAnsi="Times New Roman" w:cs="Times New Roman"/>
        </w:rPr>
      </w:pPr>
      <w:r w:rsidRPr="005715EE">
        <w:rPr>
          <w:rFonts w:ascii="Times New Roman" w:hAnsi="Times New Roman" w:cs="Times New Roman"/>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0AF3" w:rsidRPr="005715EE" w:rsidRDefault="00420AF3" w:rsidP="00AE7258">
      <w:pPr>
        <w:autoSpaceDE w:val="0"/>
        <w:autoSpaceDN w:val="0"/>
        <w:ind w:firstLine="708"/>
        <w:jc w:val="both"/>
        <w:rPr>
          <w:bCs/>
        </w:rPr>
      </w:pPr>
      <w:r w:rsidRPr="005715EE">
        <w:rPr>
          <w:bCs/>
        </w:rPr>
        <w:t>Положения настоящего пункта Правил не распространяются на консорциумы.</w:t>
      </w:r>
    </w:p>
    <w:p w:rsidR="005715EE" w:rsidRPr="005715EE" w:rsidRDefault="005715EE" w:rsidP="00AE7258">
      <w:pPr>
        <w:pStyle w:val="a"/>
        <w:numPr>
          <w:ilvl w:val="0"/>
          <w:numId w:val="0"/>
        </w:numPr>
        <w:jc w:val="both"/>
        <w:rPr>
          <w:rFonts w:ascii="Times New Roman" w:hAnsi="Times New Roman" w:cs="Times New Roman"/>
          <w:b w:val="0"/>
        </w:rPr>
      </w:pPr>
      <w:r w:rsidRPr="005715EE">
        <w:rPr>
          <w:rFonts w:ascii="Times New Roman" w:hAnsi="Times New Roman" w:cs="Times New Roman"/>
          <w:b w:val="0"/>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5715EE" w:rsidRPr="005715EE" w:rsidRDefault="005715EE" w:rsidP="00AE7258">
      <w:pPr>
        <w:tabs>
          <w:tab w:val="left" w:pos="709"/>
          <w:tab w:val="left" w:pos="1134"/>
        </w:tabs>
        <w:jc w:val="both"/>
        <w:rPr>
          <w:bCs/>
        </w:rPr>
      </w:pPr>
      <w:r w:rsidRPr="005715EE">
        <w:t xml:space="preserve">        </w:t>
      </w:r>
      <w:r w:rsidRPr="005715EE">
        <w:rPr>
          <w:bCs/>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5715EE">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Pr="005715EE">
        <w:rPr>
          <w:bCs/>
          <w:sz w:val="16"/>
          <w:szCs w:val="16"/>
        </w:rPr>
        <w:t xml:space="preserve"> </w:t>
      </w:r>
      <w:r w:rsidRPr="005715EE">
        <w:rPr>
          <w:bCs/>
        </w:rPr>
        <w:t>без внесения его в Перечень ненадежных потенциальных поставщиков (поставщиков) Холдинга.</w:t>
      </w:r>
      <w:proofErr w:type="gramEnd"/>
    </w:p>
    <w:p w:rsidR="005715EE" w:rsidRPr="005715EE" w:rsidRDefault="005715EE" w:rsidP="00AE7258">
      <w:pPr>
        <w:tabs>
          <w:tab w:val="left" w:pos="1134"/>
        </w:tabs>
        <w:jc w:val="both"/>
      </w:pPr>
      <w:r w:rsidRPr="005715EE">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0AF3" w:rsidRPr="00420AF3" w:rsidRDefault="00420AF3" w:rsidP="00420AF3">
      <w:pPr>
        <w:autoSpaceDE w:val="0"/>
        <w:autoSpaceDN w:val="0"/>
        <w:jc w:val="center"/>
        <w:rPr>
          <w:b/>
        </w:rPr>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 </w:t>
      </w:r>
      <w:r w:rsidR="00072B61" w:rsidRPr="00792449">
        <w:t xml:space="preserve">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w:t>
      </w:r>
      <w:r w:rsidR="00072B61" w:rsidRPr="00792449">
        <w:lastRenderedPageBreak/>
        <w:t>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proofErr w:type="gramStart"/>
      <w:r w:rsidRPr="00160CB5">
        <w:t>Требования, установленные настоящим пунктом Правил,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roofErr w:type="gramEnd"/>
    </w:p>
    <w:p w:rsidR="006462BD" w:rsidRPr="001D495A" w:rsidRDefault="006462BD" w:rsidP="005715EE">
      <w:pPr>
        <w:widowControl w:val="0"/>
        <w:adjustRightInd w:val="0"/>
        <w:ind w:firstLine="708"/>
        <w:jc w:val="both"/>
      </w:pPr>
      <w:r w:rsidRPr="001D495A">
        <w:t>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5715EE">
      <w:pPr>
        <w:widowControl w:val="0"/>
        <w:adjustRightInd w:val="0"/>
        <w:ind w:firstLine="708"/>
        <w:jc w:val="both"/>
      </w:pPr>
      <w:r w:rsidRPr="00792449">
        <w:t xml:space="preserve">Заказчик не менее чем за 10 (десять) календарных дней до окончательного срока подписания договора </w:t>
      </w:r>
      <w:proofErr w:type="gramStart"/>
      <w:r w:rsidRPr="00792449">
        <w:t>согласно протокола</w:t>
      </w:r>
      <w:proofErr w:type="gramEnd"/>
      <w:r w:rsidRPr="00792449">
        <w:t xml:space="preserve"> об итогах закупок направляет победителю</w:t>
      </w:r>
      <w:r w:rsidR="00380107">
        <w:t xml:space="preserve"> </w:t>
      </w:r>
      <w:r w:rsidRPr="00792449">
        <w:t>электронного тендера</w:t>
      </w:r>
      <w:r w:rsidR="00BD5079">
        <w:t>,</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792449">
        <w:t>с даты получения</w:t>
      </w:r>
      <w:proofErr w:type="gramEnd"/>
      <w:r w:rsidRPr="00792449">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w:t>
      </w:r>
      <w:proofErr w:type="gramStart"/>
      <w:r w:rsidRPr="00792449">
        <w:t>с даты заверения</w:t>
      </w:r>
      <w:proofErr w:type="gramEnd"/>
      <w:r w:rsidRPr="00792449">
        <w:t xml:space="preserve">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w:t>
      </w:r>
      <w:proofErr w:type="gramStart"/>
      <w:r w:rsidR="00072B61" w:rsidRPr="00792449">
        <w:t>,</w:t>
      </w:r>
      <w:proofErr w:type="gramEnd"/>
      <w:r w:rsidR="00072B61" w:rsidRPr="00792449">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AC2C74" w:rsidP="006462BD">
      <w:pPr>
        <w:widowControl w:val="0"/>
        <w:adjustRightInd w:val="0"/>
        <w:ind w:firstLine="720"/>
        <w:jc w:val="both"/>
      </w:pPr>
      <w:r>
        <w:t>Д</w:t>
      </w:r>
      <w:r w:rsidRPr="001D495A">
        <w:t xml:space="preserve">оговор </w:t>
      </w:r>
      <w:r w:rsidR="006462BD" w:rsidRPr="001D495A">
        <w:t xml:space="preserve">о закупках </w:t>
      </w:r>
      <w:r w:rsidRPr="001D495A">
        <w:t>долж</w:t>
      </w:r>
      <w:r>
        <w:t>ен</w:t>
      </w:r>
      <w:r w:rsidRPr="001D495A">
        <w:t xml:space="preserve"> </w:t>
      </w:r>
      <w:r w:rsidR="006462BD"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5715EE" w:rsidP="006462BD">
      <w:pPr>
        <w:widowControl w:val="0"/>
        <w:tabs>
          <w:tab w:val="left" w:pos="1134"/>
        </w:tabs>
        <w:adjustRightInd w:val="0"/>
        <w:jc w:val="both"/>
      </w:pPr>
      <w:r>
        <w:t xml:space="preserve">            </w:t>
      </w:r>
      <w:proofErr w:type="gramStart"/>
      <w:r w:rsidR="006462BD" w:rsidRPr="001D495A">
        <w:t xml:space="preserve">Договор о закупках </w:t>
      </w:r>
      <w:r w:rsidR="00A81F19">
        <w:t>работах</w:t>
      </w:r>
      <w:r w:rsidR="006462BD" w:rsidRPr="001D495A">
        <w:t xml:space="preserve">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w:t>
      </w:r>
      <w:proofErr w:type="gramEnd"/>
      <w:r w:rsidR="006462BD" w:rsidRPr="001D495A">
        <w:t xml:space="preserve">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5715EE" w:rsidP="006462BD">
      <w:pPr>
        <w:widowControl w:val="0"/>
        <w:tabs>
          <w:tab w:val="left" w:pos="1134"/>
        </w:tabs>
        <w:adjustRightInd w:val="0"/>
        <w:jc w:val="both"/>
      </w:pPr>
      <w:r>
        <w:t xml:space="preserve">          </w:t>
      </w:r>
      <w:r w:rsidR="006462BD" w:rsidRPr="001D495A">
        <w:t xml:space="preserve">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w:t>
      </w:r>
      <w:r w:rsidR="00F407F8">
        <w:t>работах</w:t>
      </w:r>
      <w:r w:rsidR="006462BD" w:rsidRPr="001D495A">
        <w:t>.</w:t>
      </w:r>
    </w:p>
    <w:p w:rsidR="006462BD" w:rsidRPr="00792449" w:rsidRDefault="006462BD" w:rsidP="006462BD">
      <w:pPr>
        <w:widowControl w:val="0"/>
        <w:adjustRightInd w:val="0"/>
        <w:ind w:firstLine="720"/>
        <w:jc w:val="both"/>
      </w:pPr>
      <w:r w:rsidRPr="00792449">
        <w:t xml:space="preserve"> Расчет, в том числе окончательный расчет, по договору заказчик обязан осуществить в срок не позднее 30 (тридцати) рабочих дней </w:t>
      </w:r>
      <w:proofErr w:type="gramStart"/>
      <w:r w:rsidRPr="00792449">
        <w:t>с даты подписания</w:t>
      </w:r>
      <w:proofErr w:type="gramEnd"/>
      <w:r w:rsidRPr="00792449">
        <w:t xml:space="preserve">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 </w:t>
      </w:r>
      <w:proofErr w:type="gramStart"/>
      <w:r w:rsidRPr="001D495A">
        <w:t>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005715EE">
        <w:rPr>
          <w:bCs/>
        </w:rPr>
        <w:t xml:space="preserve"> по форме согласно приложению </w:t>
      </w:r>
      <w:r w:rsidRPr="001D495A">
        <w:rPr>
          <w:bCs/>
        </w:rPr>
        <w:t xml:space="preserve"> к Тендерной документации, </w:t>
      </w:r>
      <w:r w:rsidRPr="001D495A">
        <w:t>со</w:t>
      </w:r>
      <w:proofErr w:type="gramEnd"/>
      <w:r w:rsidRPr="001D495A">
        <w:t xml:space="preserve"> сроком действия до момента полного и надлежащего исполнения обязательств по договору.</w:t>
      </w:r>
    </w:p>
    <w:p w:rsidR="006462BD" w:rsidRPr="001D495A" w:rsidRDefault="006462BD" w:rsidP="006462BD">
      <w:pPr>
        <w:pStyle w:val="a0"/>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w:t>
      </w:r>
      <w:proofErr w:type="gramStart"/>
      <w:r w:rsidRPr="001D495A">
        <w:rPr>
          <w:rStyle w:val="s0"/>
        </w:rPr>
        <w:t>,</w:t>
      </w:r>
      <w:proofErr w:type="gramEnd"/>
      <w:r w:rsidRPr="001D495A">
        <w:rPr>
          <w:rStyle w:val="s0"/>
        </w:rPr>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w:t>
      </w:r>
      <w:r w:rsidRPr="001D495A">
        <w:rPr>
          <w:rStyle w:val="s0"/>
        </w:rPr>
        <w:lastRenderedPageBreak/>
        <w:t>приложению  к Тендерной документации.</w:t>
      </w:r>
    </w:p>
    <w:p w:rsidR="006462BD" w:rsidRPr="001D495A" w:rsidRDefault="006462BD" w:rsidP="006462BD">
      <w:pPr>
        <w:pStyle w:val="a0"/>
        <w:numPr>
          <w:ilvl w:val="0"/>
          <w:numId w:val="0"/>
        </w:numPr>
        <w:tabs>
          <w:tab w:val="clear" w:pos="0"/>
          <w:tab w:val="left" w:pos="708"/>
        </w:tabs>
        <w:rPr>
          <w:rStyle w:val="s0"/>
        </w:rPr>
      </w:pPr>
      <w:r w:rsidRPr="001D495A">
        <w:rPr>
          <w:rStyle w:val="s0"/>
        </w:rPr>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xml:space="preserve">, начисленную поставщику за нарушение исполнения им договорных обязательств и возникших в связи с этим убытков. </w:t>
      </w:r>
      <w:proofErr w:type="gramStart"/>
      <w:r w:rsidRPr="001D495A">
        <w:rPr>
          <w:bCs/>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roofErr w:type="gramEnd"/>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не удерживается</w:t>
      </w:r>
      <w:r w:rsidR="00380107">
        <w:rPr>
          <w:bCs/>
        </w:rPr>
        <w:t>,</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proofErr w:type="spellStart"/>
      <w:r w:rsidR="0027389D" w:rsidRPr="001D495A">
        <w:rPr>
          <w:bCs/>
        </w:rPr>
        <w:t>Самрук-Казына</w:t>
      </w:r>
      <w:proofErr w:type="spellEnd"/>
      <w:r w:rsidR="0027389D">
        <w:rPr>
          <w:bCs/>
        </w:rPr>
        <w:t>»</w:t>
      </w:r>
      <w:r w:rsidRPr="001D495A">
        <w:rPr>
          <w:bCs/>
        </w:rPr>
        <w:t>.</w:t>
      </w:r>
    </w:p>
    <w:p w:rsidR="006462BD" w:rsidRPr="001D495A"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В случае</w:t>
      </w:r>
      <w:proofErr w:type="gramStart"/>
      <w:r w:rsidRPr="001D495A">
        <w:rPr>
          <w:rFonts w:ascii="Times New Roman" w:hAnsi="Times New Roman" w:cs="Times New Roman"/>
        </w:rPr>
        <w:t>,</w:t>
      </w:r>
      <w:proofErr w:type="gramEnd"/>
      <w:r w:rsidRPr="001D495A">
        <w:rPr>
          <w:rFonts w:ascii="Times New Roman" w:hAnsi="Times New Roman" w:cs="Times New Roman"/>
        </w:rPr>
        <w:t xml:space="preserve">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1D495A">
        <w:rPr>
          <w:rFonts w:ascii="Times New Roman" w:hAnsi="Times New Roman" w:cs="Times New Roman"/>
        </w:rPr>
        <w:t>срока внесения обеспечения исполнения договора</w:t>
      </w:r>
      <w:proofErr w:type="gramEnd"/>
      <w:r w:rsidRPr="001D495A">
        <w:rPr>
          <w:rFonts w:ascii="Times New Roman" w:hAnsi="Times New Roman" w:cs="Times New Roman"/>
        </w:rPr>
        <w:t>.</w:t>
      </w:r>
    </w:p>
    <w:p w:rsidR="006462BD" w:rsidRDefault="006462BD" w:rsidP="006462BD">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w:t>
      </w:r>
      <w:proofErr w:type="spellStart"/>
      <w:r w:rsidR="0027389D" w:rsidRPr="0027389D">
        <w:rPr>
          <w:rFonts w:ascii="Times New Roman" w:hAnsi="Times New Roman" w:cs="Times New Roman"/>
        </w:rPr>
        <w:t>Самрук-Казына</w:t>
      </w:r>
      <w:proofErr w:type="spellEnd"/>
      <w:r w:rsidR="0027389D" w:rsidRPr="0027389D">
        <w:rPr>
          <w:rFonts w:ascii="Times New Roman" w:hAnsi="Times New Roman" w:cs="Times New Roman"/>
        </w:rPr>
        <w:t>»</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аказчиком изменены условия оплаты по договору в</w:t>
      </w:r>
      <w:proofErr w:type="gramEnd"/>
      <w:r w:rsidRPr="001D495A">
        <w:rPr>
          <w:rFonts w:ascii="Times New Roman" w:hAnsi="Times New Roman" w:cs="Times New Roman"/>
        </w:rPr>
        <w:t xml:space="preserve">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0"/>
        <w:numPr>
          <w:ilvl w:val="0"/>
          <w:numId w:val="0"/>
        </w:numPr>
        <w:tabs>
          <w:tab w:val="clear" w:pos="0"/>
          <w:tab w:val="clear" w:pos="993"/>
          <w:tab w:val="left" w:pos="1080"/>
        </w:tabs>
        <w:ind w:firstLine="720"/>
        <w:rPr>
          <w:rFonts w:ascii="Times New Roman" w:hAnsi="Times New Roman" w:cs="Times New Roman"/>
        </w:rPr>
      </w:pPr>
      <w:proofErr w:type="gramStart"/>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w:t>
      </w:r>
      <w:proofErr w:type="gramEnd"/>
      <w:r w:rsidRPr="00792449">
        <w:rPr>
          <w:rFonts w:ascii="Times New Roman" w:hAnsi="Times New Roman" w:cs="Times New Roman"/>
        </w:rPr>
        <w:t xml:space="preserve"> закупок в лице дочерней организации, определенной Правлением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 для внесения сведений о таком поставщике в Перечень ненадежных потенциальных поставщиков (поставщиков) Холдинга АО «</w:t>
      </w:r>
      <w:proofErr w:type="spellStart"/>
      <w:r w:rsidRPr="00792449">
        <w:rPr>
          <w:rFonts w:ascii="Times New Roman" w:hAnsi="Times New Roman" w:cs="Times New Roman"/>
        </w:rPr>
        <w:t>Самрук-Казына</w:t>
      </w:r>
      <w:proofErr w:type="spellEnd"/>
      <w:r w:rsidRPr="00792449">
        <w:rPr>
          <w:rFonts w:ascii="Times New Roman" w:hAnsi="Times New Roman" w:cs="Times New Roman"/>
        </w:rPr>
        <w:t>».</w:t>
      </w:r>
    </w:p>
    <w:p w:rsidR="006462BD" w:rsidRPr="001D495A" w:rsidRDefault="006462BD" w:rsidP="006462BD">
      <w:pPr>
        <w:tabs>
          <w:tab w:val="left" w:pos="709"/>
        </w:tabs>
        <w:jc w:val="both"/>
      </w:pPr>
      <w:r w:rsidRPr="001D495A">
        <w:rPr>
          <w:bCs/>
        </w:rPr>
        <w:tab/>
      </w:r>
      <w:r w:rsidRPr="001D495A">
        <w:t xml:space="preserve">Требование о представлении Заказчику обеспечения возврата аванса (предоплаты), не распространяется </w:t>
      </w:r>
      <w:proofErr w:type="gramStart"/>
      <w:r w:rsidRPr="001D495A">
        <w:t>на</w:t>
      </w:r>
      <w:proofErr w:type="gramEnd"/>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lastRenderedPageBreak/>
        <w:t>организации, входящие в Холдинг</w:t>
      </w:r>
      <w:r w:rsidR="005B5902" w:rsidRPr="005B5902">
        <w:t xml:space="preserve"> </w:t>
      </w:r>
      <w:r w:rsidR="005B5902" w:rsidRPr="0027389D">
        <w:t>АО «</w:t>
      </w:r>
      <w:proofErr w:type="spellStart"/>
      <w:r w:rsidR="005B5902" w:rsidRPr="0027389D">
        <w:t>Самрук-Казына</w:t>
      </w:r>
      <w:proofErr w:type="spellEnd"/>
      <w:r w:rsidR="005B5902" w:rsidRPr="0027389D">
        <w:t>»</w:t>
      </w:r>
      <w:r w:rsidRPr="001D495A">
        <w:t>;</w:t>
      </w:r>
    </w:p>
    <w:p w:rsidR="006462BD" w:rsidRPr="001D495A" w:rsidRDefault="006462BD" w:rsidP="00DA40D6">
      <w:pPr>
        <w:widowControl w:val="0"/>
        <w:numPr>
          <w:ilvl w:val="0"/>
          <w:numId w:val="8"/>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792449">
        <w:rPr>
          <w:rFonts w:ascii="Times New Roman" w:hAnsi="Times New Roman" w:cs="Times New Roman"/>
        </w:rPr>
        <w:t>договор</w:t>
      </w:r>
      <w:proofErr w:type="gramEnd"/>
      <w:r w:rsidRPr="00792449">
        <w:rPr>
          <w:rFonts w:ascii="Times New Roman" w:hAnsi="Times New Roman" w:cs="Times New Roman"/>
        </w:rPr>
        <w:t xml:space="preserve">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w:t>
      </w:r>
      <w:proofErr w:type="gramStart"/>
      <w:r w:rsidRPr="00792449">
        <w:rPr>
          <w:rFonts w:ascii="Times New Roman" w:hAnsi="Times New Roman" w:cs="Times New Roman"/>
        </w:rPr>
        <w:t>закупках</w:t>
      </w:r>
      <w:proofErr w:type="gramEnd"/>
      <w:r w:rsidRPr="00792449">
        <w:rPr>
          <w:rFonts w:ascii="Times New Roman" w:hAnsi="Times New Roman" w:cs="Times New Roman"/>
        </w:rPr>
        <w:t>.</w:t>
      </w:r>
    </w:p>
    <w:p w:rsidR="006462BD" w:rsidRPr="00792449" w:rsidRDefault="006462BD" w:rsidP="006462BD">
      <w:pPr>
        <w:pStyle w:val="a0"/>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w:t>
      </w:r>
      <w:proofErr w:type="gramStart"/>
      <w:r w:rsidRPr="00792449">
        <w:rPr>
          <w:rFonts w:ascii="Times New Roman" w:hAnsi="Times New Roman" w:cs="Times New Roman"/>
        </w:rPr>
        <w:t>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w:t>
      </w:r>
      <w:proofErr w:type="gramEnd"/>
      <w:r w:rsidRPr="00792449">
        <w:rPr>
          <w:rFonts w:ascii="Times New Roman" w:hAnsi="Times New Roman" w:cs="Times New Roman"/>
        </w:rPr>
        <w:t xml:space="preserve"> поставщиков (поставщиков) Холдинга</w:t>
      </w:r>
      <w:r w:rsidR="005B5902" w:rsidRPr="00792449">
        <w:rPr>
          <w:rFonts w:ascii="Times New Roman" w:hAnsi="Times New Roman" w:cs="Times New Roman"/>
        </w:rPr>
        <w:t xml:space="preserve"> АО «</w:t>
      </w:r>
      <w:proofErr w:type="spellStart"/>
      <w:r w:rsidR="005B5902" w:rsidRPr="00792449">
        <w:rPr>
          <w:rFonts w:ascii="Times New Roman" w:hAnsi="Times New Roman" w:cs="Times New Roman"/>
        </w:rPr>
        <w:t>Самрук-Казына</w:t>
      </w:r>
      <w:proofErr w:type="spellEnd"/>
      <w:r w:rsidR="005B5902" w:rsidRPr="00792449">
        <w:rPr>
          <w:rFonts w:ascii="Times New Roman" w:hAnsi="Times New Roman" w:cs="Times New Roman"/>
        </w:rPr>
        <w:t>»</w:t>
      </w:r>
      <w:r w:rsidRPr="00792449">
        <w:rPr>
          <w:rFonts w:ascii="Times New Roman" w:hAnsi="Times New Roman" w:cs="Times New Roman"/>
        </w:rPr>
        <w:t xml:space="preserve">. </w:t>
      </w:r>
    </w:p>
    <w:p w:rsidR="006462BD" w:rsidRPr="001D495A" w:rsidRDefault="005715EE" w:rsidP="006462BD">
      <w:pPr>
        <w:pStyle w:val="a0"/>
        <w:numPr>
          <w:ilvl w:val="0"/>
          <w:numId w:val="0"/>
        </w:numPr>
        <w:rPr>
          <w:rFonts w:ascii="Times New Roman" w:hAnsi="Times New Roman" w:cs="Times New Roman"/>
        </w:rPr>
      </w:pPr>
      <w:r>
        <w:rPr>
          <w:rFonts w:ascii="Times New Roman" w:hAnsi="Times New Roman" w:cs="Times New Roman"/>
        </w:rPr>
        <w:t xml:space="preserve">              </w:t>
      </w:r>
      <w:r w:rsidR="006462BD" w:rsidRPr="001D495A">
        <w:rPr>
          <w:rFonts w:ascii="Times New Roman" w:hAnsi="Times New Roman" w:cs="Times New Roman"/>
        </w:rPr>
        <w:t>В случае</w:t>
      </w:r>
      <w:proofErr w:type="gramStart"/>
      <w:r w:rsidR="006462BD" w:rsidRPr="001D495A">
        <w:rPr>
          <w:rFonts w:ascii="Times New Roman" w:hAnsi="Times New Roman" w:cs="Times New Roman"/>
        </w:rPr>
        <w:t>,</w:t>
      </w:r>
      <w:proofErr w:type="gramEnd"/>
      <w:r w:rsidR="006462BD" w:rsidRPr="001D495A">
        <w:rPr>
          <w:rFonts w:ascii="Times New Roman" w:hAnsi="Times New Roman" w:cs="Times New Roman"/>
        </w:rPr>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0"/>
        <w:numPr>
          <w:ilvl w:val="0"/>
          <w:numId w:val="0"/>
        </w:numPr>
        <w:ind w:firstLine="540"/>
        <w:rPr>
          <w:rFonts w:ascii="Times New Roman" w:hAnsi="Times New Roman" w:cs="Times New Roman"/>
        </w:rPr>
      </w:pPr>
      <w:r w:rsidRPr="001D495A">
        <w:rPr>
          <w:rFonts w:ascii="Times New Roman" w:hAnsi="Times New Roman" w:cs="Times New Roman"/>
        </w:rPr>
        <w:t xml:space="preserve">Уведомление о подписании договора о закупках </w:t>
      </w:r>
      <w:proofErr w:type="gramStart"/>
      <w:r w:rsidRPr="001D495A">
        <w:rPr>
          <w:rFonts w:ascii="Times New Roman" w:hAnsi="Times New Roman" w:cs="Times New Roman"/>
        </w:rPr>
        <w:t>поставщику, занявшему по итогам оценки и сопоставления второе место Заказчик обязан</w:t>
      </w:r>
      <w:proofErr w:type="gramEnd"/>
      <w:r w:rsidRPr="001D495A">
        <w:rPr>
          <w:rFonts w:ascii="Times New Roman" w:hAnsi="Times New Roman" w:cs="Times New Roman"/>
        </w:rPr>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1D495A">
        <w:rPr>
          <w:rFonts w:ascii="Times New Roman" w:hAnsi="Times New Roman" w:cs="Times New Roman"/>
        </w:rPr>
        <w:t>с даты получения</w:t>
      </w:r>
      <w:proofErr w:type="gramEnd"/>
      <w:r w:rsidRPr="001D495A">
        <w:rPr>
          <w:rFonts w:ascii="Times New Roman" w:hAnsi="Times New Roman" w:cs="Times New Roman"/>
        </w:rPr>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0"/>
        <w:numPr>
          <w:ilvl w:val="0"/>
          <w:numId w:val="0"/>
        </w:numPr>
        <w:ind w:firstLine="709"/>
        <w:rPr>
          <w:rFonts w:ascii="Times New Roman" w:hAnsi="Times New Roman" w:cs="Times New Roman"/>
        </w:rPr>
      </w:pPr>
      <w:r w:rsidRPr="00792449">
        <w:rPr>
          <w:rFonts w:ascii="Times New Roman" w:hAnsi="Times New Roman" w:cs="Times New Roman"/>
        </w:rPr>
        <w:t xml:space="preserve">В случае, если победитель тендера не предоставил Заказчику </w:t>
      </w:r>
      <w:proofErr w:type="gramStart"/>
      <w:r w:rsidRPr="00792449">
        <w:rPr>
          <w:rFonts w:ascii="Times New Roman" w:hAnsi="Times New Roman" w:cs="Times New Roman"/>
        </w:rPr>
        <w:t>документы</w:t>
      </w:r>
      <w:proofErr w:type="gramEnd"/>
      <w:r w:rsidRPr="00792449">
        <w:rPr>
          <w:rFonts w:ascii="Times New Roman" w:hAnsi="Times New Roman" w:cs="Times New Roman"/>
        </w:rPr>
        <w:t xml:space="preserve"> предусмотренные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proofErr w:type="gramStart"/>
      <w:r w:rsidRPr="001D495A">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1D495A">
        <w:t xml:space="preserve"> предоставляет банковскую гарантию</w:t>
      </w:r>
      <w:r w:rsidRPr="001D495A">
        <w:rPr>
          <w:bCs/>
        </w:rPr>
        <w:t xml:space="preserve"> по форме согласно приложению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lastRenderedPageBreak/>
        <w:t xml:space="preserve">Если на этапе исполнения договор о закупках </w:t>
      </w:r>
      <w:proofErr w:type="gramStart"/>
      <w:r w:rsidRPr="001D495A">
        <w:t>был</w:t>
      </w:r>
      <w:proofErr w:type="gramEnd"/>
      <w:r w:rsidRPr="001D495A">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w:t>
      </w:r>
      <w:r w:rsidR="00BD5079">
        <w:t>,</w:t>
      </w:r>
      <w:r w:rsidRPr="001D495A">
        <w:t xml:space="preserve"> исполненных поставщиком и оплаченных заказчиком. В случае</w:t>
      </w:r>
      <w:proofErr w:type="gramStart"/>
      <w:r w:rsidRPr="001D495A">
        <w:t>,</w:t>
      </w:r>
      <w:proofErr w:type="gramEnd"/>
      <w:r w:rsidRPr="001D495A">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w:t>
      </w:r>
      <w:r w:rsidR="00BD5079">
        <w:t>е</w:t>
      </w:r>
      <w:r w:rsidRPr="001D495A">
        <w:t xml:space="preserve"> с Правилами закупок. </w:t>
      </w:r>
    </w:p>
    <w:p w:rsidR="006462BD" w:rsidRPr="001D495A" w:rsidRDefault="00AE7258" w:rsidP="006462BD">
      <w:pPr>
        <w:tabs>
          <w:tab w:val="left" w:pos="0"/>
          <w:tab w:val="left" w:pos="1276"/>
        </w:tabs>
        <w:jc w:val="both"/>
      </w:pPr>
      <w:r>
        <w:t xml:space="preserve">          </w:t>
      </w:r>
      <w:r w:rsidR="006462BD" w:rsidRPr="001D495A">
        <w:t xml:space="preserve">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D0887" w:rsidRDefault="006462BD" w:rsidP="005715EE">
      <w:pPr>
        <w:widowControl w:val="0"/>
        <w:adjustRightInd w:val="0"/>
        <w:ind w:firstLine="709"/>
        <w:jc w:val="both"/>
      </w:pPr>
      <w:r w:rsidRPr="001D495A">
        <w:t>По взаимному согласию сторон допускается внесение в проект договора о закупках изменений и дополнений</w:t>
      </w:r>
      <w:r w:rsidR="005715EE">
        <w:t xml:space="preserve">, в соответствии с Правилами закупок АО </w:t>
      </w:r>
      <w:proofErr w:type="spellStart"/>
      <w:r w:rsidR="005715EE">
        <w:t>Самрук-Казына</w:t>
      </w:r>
      <w:proofErr w:type="spellEnd"/>
      <w:r w:rsidR="005715EE">
        <w:t>.</w:t>
      </w:r>
    </w:p>
    <w:p w:rsidR="005715EE" w:rsidRPr="00792449" w:rsidRDefault="005715EE" w:rsidP="005715EE">
      <w:pPr>
        <w:widowControl w:val="0"/>
        <w:adjustRightInd w:val="0"/>
        <w:ind w:firstLine="709"/>
        <w:jc w:val="both"/>
        <w:rPr>
          <w:rStyle w:val="s0"/>
          <w:color w:val="auto"/>
        </w:rPr>
      </w:pPr>
    </w:p>
    <w:p w:rsidR="006462BD" w:rsidRPr="001D495A" w:rsidRDefault="006462BD" w:rsidP="005715EE">
      <w:pPr>
        <w:autoSpaceDE w:val="0"/>
        <w:autoSpaceDN w:val="0"/>
        <w:ind w:firstLine="709"/>
        <w:jc w:val="both"/>
        <w:rPr>
          <w:bCs/>
        </w:rPr>
      </w:pP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Приложение 2 «Техническая спецификация (тех</w:t>
      </w:r>
      <w:r w:rsidR="001A093D">
        <w:rPr>
          <w:rStyle w:val="s0"/>
        </w:rPr>
        <w:t xml:space="preserve">. </w:t>
      </w:r>
      <w:r w:rsidRPr="001D495A">
        <w:rPr>
          <w:rStyle w:val="s0"/>
        </w:rPr>
        <w:t xml:space="preserve">задание) закупаемых </w:t>
      </w:r>
      <w:r w:rsidR="00FE0BDD">
        <w:rPr>
          <w:rStyle w:val="s0"/>
        </w:rPr>
        <w:t>услуг</w:t>
      </w:r>
      <w:r w:rsidRPr="001D495A">
        <w:rPr>
          <w:rStyle w:val="s0"/>
        </w:rPr>
        <w:t>».</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DA40D6">
      <w:pPr>
        <w:numPr>
          <w:ilvl w:val="1"/>
          <w:numId w:val="9"/>
        </w:numPr>
        <w:tabs>
          <w:tab w:val="left" w:pos="993"/>
        </w:tabs>
        <w:autoSpaceDE w:val="0"/>
        <w:autoSpaceDN w:val="0"/>
        <w:ind w:left="0" w:firstLine="709"/>
        <w:jc w:val="both"/>
        <w:rPr>
          <w:rStyle w:val="s0"/>
        </w:rPr>
      </w:pPr>
      <w:proofErr w:type="gramStart"/>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roofErr w:type="gramEnd"/>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DA40D6">
      <w:pPr>
        <w:numPr>
          <w:ilvl w:val="1"/>
          <w:numId w:val="9"/>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1A093D">
      <w:pPr>
        <w:tabs>
          <w:tab w:val="left" w:pos="720"/>
        </w:tabs>
        <w:autoSpaceDE w:val="0"/>
        <w:autoSpaceDN w:val="0"/>
        <w:rPr>
          <w:rStyle w:val="s0"/>
          <w:sz w:val="26"/>
          <w:szCs w:val="26"/>
        </w:rPr>
        <w:sectPr w:rsidR="006462BD" w:rsidRPr="001D495A" w:rsidSect="002D7903">
          <w:headerReference w:type="default" r:id="rId11"/>
          <w:footerReference w:type="even" r:id="rId12"/>
          <w:headerReference w:type="first" r:id="rId13"/>
          <w:footerReference w:type="first" r:id="rId14"/>
          <w:pgSz w:w="11907" w:h="16840" w:code="9"/>
          <w:pgMar w:top="992" w:right="851" w:bottom="851" w:left="1418" w:header="709" w:footer="709" w:gutter="0"/>
          <w:pgNumType w:start="1"/>
          <w:cols w:space="708"/>
          <w:titlePg/>
          <w:docGrid w:linePitch="360"/>
        </w:sect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785"/>
        <w:gridCol w:w="4586"/>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w:t>
      </w:r>
      <w:proofErr w:type="gramStart"/>
      <w:r w:rsidRPr="001D495A">
        <w:rPr>
          <w:bCs/>
          <w:color w:val="000000"/>
        </w:rPr>
        <w:t xml:space="preserve"> ,</w:t>
      </w:r>
      <w:proofErr w:type="gramEnd"/>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1D495A">
        <w:rPr>
          <w:bCs/>
          <w:color w:val="000000"/>
        </w:rPr>
        <w:t xml:space="preserve"> ,</w:t>
      </w:r>
      <w:proofErr w:type="gramEnd"/>
      <w:r w:rsidRPr="001D495A">
        <w:rPr>
          <w:bCs/>
          <w:color w:val="000000"/>
        </w:rPr>
        <w:t xml:space="preserve">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6"/>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 xml:space="preserve">Принимая во внимание, что _________________________________, </w:t>
      </w:r>
      <w:proofErr w:type="gramStart"/>
      <w:r w:rsidRPr="001D495A">
        <w:rPr>
          <w:bCs/>
          <w:color w:val="000000"/>
        </w:rPr>
        <w:t>именуемый</w:t>
      </w:r>
      <w:proofErr w:type="gramEnd"/>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proofErr w:type="gramStart"/>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6"/>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w:t>
      </w:r>
      <w:proofErr w:type="gramStart"/>
      <w:r w:rsidRPr="001D495A">
        <w:t>именуемый</w:t>
      </w:r>
      <w:proofErr w:type="gramEnd"/>
      <w:r w:rsidRPr="001D495A">
        <w:t xml:space="preserve">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w:t>
      </w:r>
      <w:proofErr w:type="spellStart"/>
      <w:proofErr w:type="gramStart"/>
      <w:r w:rsidRPr="001D495A">
        <w:t>ит</w:t>
      </w:r>
      <w:proofErr w:type="spellEnd"/>
      <w:proofErr w:type="gramEnd"/>
      <w:r w:rsidRPr="001D495A">
        <w:t>)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w:t>
      </w:r>
      <w:proofErr w:type="gramStart"/>
      <w:r w:rsidRPr="001D495A">
        <w:t>в</w:t>
      </w:r>
      <w:proofErr w:type="gramEnd"/>
      <w:r w:rsidRPr="001D495A">
        <w:t xml:space="preserve"> </w:t>
      </w:r>
    </w:p>
    <w:p w:rsidR="006462BD" w:rsidRPr="001D495A" w:rsidRDefault="006462BD" w:rsidP="006462BD">
      <w:pPr>
        <w:jc w:val="both"/>
      </w:pPr>
      <w:r w:rsidRPr="001D495A">
        <w:t xml:space="preserve">                                                                                                                              (описание Услуг)</w:t>
      </w:r>
    </w:p>
    <w:p w:rsidR="006462BD" w:rsidRPr="001D495A" w:rsidRDefault="006462BD" w:rsidP="006462BD">
      <w:pPr>
        <w:jc w:val="both"/>
      </w:pPr>
      <w:proofErr w:type="gramStart"/>
      <w:r w:rsidRPr="001D495A">
        <w:t>соответствии</w:t>
      </w:r>
      <w:proofErr w:type="gramEnd"/>
      <w:r w:rsidRPr="001D495A">
        <w:t xml:space="preserve">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1D495A">
        <w:t>связи</w:t>
      </w:r>
      <w:proofErr w:type="gramEnd"/>
      <w:r w:rsidRPr="001D495A">
        <w:t xml:space="preserve">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1D495A">
        <w:t>в</w:t>
      </w:r>
      <w:proofErr w:type="gramEnd"/>
      <w:r w:rsidRPr="001D495A">
        <w:t xml:space="preserve">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A2A" w:rsidRDefault="00DD4A2A" w:rsidP="006462BD">
      <w:r>
        <w:separator/>
      </w:r>
    </w:p>
  </w:endnote>
  <w:endnote w:type="continuationSeparator" w:id="0">
    <w:p w:rsidR="00DD4A2A" w:rsidRDefault="00DD4A2A"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rsidP="009C2231">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536791" w:rsidRDefault="00536791" w:rsidP="009C2231">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Default="00536791">
    <w:pPr>
      <w:pStyle w:val="aa"/>
      <w:jc w:val="right"/>
    </w:pPr>
  </w:p>
  <w:p w:rsidR="00536791" w:rsidRDefault="0053679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A2A" w:rsidRDefault="00DD4A2A" w:rsidP="006462BD">
      <w:r>
        <w:separator/>
      </w:r>
    </w:p>
  </w:footnote>
  <w:footnote w:type="continuationSeparator" w:id="0">
    <w:p w:rsidR="00DD4A2A" w:rsidRDefault="00DD4A2A" w:rsidP="006462BD">
      <w:r>
        <w:continuationSeparator/>
      </w:r>
    </w:p>
  </w:footnote>
  <w:footnote w:id="1">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4"/>
      </w:pPr>
      <w:r>
        <w:rPr>
          <w:rStyle w:val="af6"/>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B96DC0" w:rsidRDefault="00536791">
    <w:pPr>
      <w:pStyle w:val="a5"/>
      <w:jc w:val="center"/>
      <w:rPr>
        <w:sz w:val="20"/>
        <w:szCs w:val="20"/>
      </w:rPr>
    </w:pPr>
  </w:p>
  <w:p w:rsidR="00536791" w:rsidRDefault="005367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791" w:rsidRPr="00526FC1" w:rsidRDefault="00536791" w:rsidP="009C2231">
    <w:pPr>
      <w:pStyle w:val="a5"/>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8">
    <w:nsid w:val="26E96424"/>
    <w:multiLevelType w:val="hybridMultilevel"/>
    <w:tmpl w:val="0F84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17">
    <w:nsid w:val="77512DC9"/>
    <w:multiLevelType w:val="hybridMultilevel"/>
    <w:tmpl w:val="8D04491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7EDC100E"/>
    <w:multiLevelType w:val="hybridMultilevel"/>
    <w:tmpl w:val="4D726F68"/>
    <w:lvl w:ilvl="0" w:tplc="58DA36DA">
      <w:start w:val="1"/>
      <w:numFmt w:val="decimal"/>
      <w:pStyle w:val="a0"/>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18"/>
  </w:num>
  <w:num w:numId="3">
    <w:abstractNumId w:val="5"/>
  </w:num>
  <w:num w:numId="4">
    <w:abstractNumId w:val="12"/>
  </w:num>
  <w:num w:numId="5">
    <w:abstractNumId w:val="9"/>
  </w:num>
  <w:num w:numId="6">
    <w:abstractNumId w:val="15"/>
  </w:num>
  <w:num w:numId="7">
    <w:abstractNumId w:val="14"/>
  </w:num>
  <w:num w:numId="8">
    <w:abstractNumId w:val="10"/>
  </w:num>
  <w:num w:numId="9">
    <w:abstractNumId w:val="6"/>
  </w:num>
  <w:num w:numId="10">
    <w:abstractNumId w:val="13"/>
  </w:num>
  <w:num w:numId="11">
    <w:abstractNumId w:val="1"/>
  </w:num>
  <w:num w:numId="12">
    <w:abstractNumId w:val="16"/>
  </w:num>
  <w:num w:numId="13">
    <w:abstractNumId w:val="17"/>
  </w:num>
  <w:num w:numId="14">
    <w:abstractNumId w:val="0"/>
  </w:num>
  <w:num w:numId="15">
    <w:abstractNumId w:val="0"/>
    <w:lvlOverride w:ilvl="0">
      <w:startOverride w:val="1"/>
    </w:lvlOverride>
  </w:num>
  <w:num w:numId="16">
    <w:abstractNumId w:val="11"/>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2BD"/>
    <w:rsid w:val="0000119C"/>
    <w:rsid w:val="00004C9F"/>
    <w:rsid w:val="0000709F"/>
    <w:rsid w:val="00022290"/>
    <w:rsid w:val="00024111"/>
    <w:rsid w:val="000258EE"/>
    <w:rsid w:val="00026BF0"/>
    <w:rsid w:val="000330F0"/>
    <w:rsid w:val="000372D3"/>
    <w:rsid w:val="00072B61"/>
    <w:rsid w:val="000754E3"/>
    <w:rsid w:val="000865E9"/>
    <w:rsid w:val="00097457"/>
    <w:rsid w:val="000C46A4"/>
    <w:rsid w:val="000D0B83"/>
    <w:rsid w:val="000D32C0"/>
    <w:rsid w:val="000E0ED6"/>
    <w:rsid w:val="000F1164"/>
    <w:rsid w:val="00100DB7"/>
    <w:rsid w:val="00105CAB"/>
    <w:rsid w:val="00117EB8"/>
    <w:rsid w:val="00117F68"/>
    <w:rsid w:val="00121F6A"/>
    <w:rsid w:val="0014650B"/>
    <w:rsid w:val="0015141F"/>
    <w:rsid w:val="00160CB5"/>
    <w:rsid w:val="001730FF"/>
    <w:rsid w:val="00175EE2"/>
    <w:rsid w:val="00181CF5"/>
    <w:rsid w:val="001823BA"/>
    <w:rsid w:val="001A093D"/>
    <w:rsid w:val="001A54D6"/>
    <w:rsid w:val="001A5FB6"/>
    <w:rsid w:val="001B0EA0"/>
    <w:rsid w:val="001D495A"/>
    <w:rsid w:val="001E0579"/>
    <w:rsid w:val="001E32CD"/>
    <w:rsid w:val="001E3E6D"/>
    <w:rsid w:val="00201026"/>
    <w:rsid w:val="00207281"/>
    <w:rsid w:val="00214227"/>
    <w:rsid w:val="0022281A"/>
    <w:rsid w:val="00223F3E"/>
    <w:rsid w:val="00235997"/>
    <w:rsid w:val="00252A55"/>
    <w:rsid w:val="0026737F"/>
    <w:rsid w:val="0027389D"/>
    <w:rsid w:val="0027646D"/>
    <w:rsid w:val="00283D3F"/>
    <w:rsid w:val="00286A6F"/>
    <w:rsid w:val="0029277C"/>
    <w:rsid w:val="002B7B11"/>
    <w:rsid w:val="002B7D5E"/>
    <w:rsid w:val="002C0C82"/>
    <w:rsid w:val="002C330D"/>
    <w:rsid w:val="002C433E"/>
    <w:rsid w:val="002C5B4A"/>
    <w:rsid w:val="002D6797"/>
    <w:rsid w:val="002D7903"/>
    <w:rsid w:val="002E1743"/>
    <w:rsid w:val="002E3732"/>
    <w:rsid w:val="002E464A"/>
    <w:rsid w:val="002E4F38"/>
    <w:rsid w:val="002F0B28"/>
    <w:rsid w:val="00317CD3"/>
    <w:rsid w:val="00320266"/>
    <w:rsid w:val="00326BD7"/>
    <w:rsid w:val="00327B89"/>
    <w:rsid w:val="00333897"/>
    <w:rsid w:val="0033762D"/>
    <w:rsid w:val="00337A02"/>
    <w:rsid w:val="003626D3"/>
    <w:rsid w:val="0037002F"/>
    <w:rsid w:val="00371BDE"/>
    <w:rsid w:val="00380107"/>
    <w:rsid w:val="00385639"/>
    <w:rsid w:val="00386724"/>
    <w:rsid w:val="003873C9"/>
    <w:rsid w:val="00387C07"/>
    <w:rsid w:val="00393474"/>
    <w:rsid w:val="00396BEF"/>
    <w:rsid w:val="00397D81"/>
    <w:rsid w:val="003A5CA3"/>
    <w:rsid w:val="003F556C"/>
    <w:rsid w:val="0040389C"/>
    <w:rsid w:val="0041162E"/>
    <w:rsid w:val="004120C6"/>
    <w:rsid w:val="004165AA"/>
    <w:rsid w:val="00417224"/>
    <w:rsid w:val="00420AF3"/>
    <w:rsid w:val="004212B3"/>
    <w:rsid w:val="00423369"/>
    <w:rsid w:val="0042490A"/>
    <w:rsid w:val="0042595F"/>
    <w:rsid w:val="00433D47"/>
    <w:rsid w:val="004424F6"/>
    <w:rsid w:val="004473BD"/>
    <w:rsid w:val="0045220D"/>
    <w:rsid w:val="004570B3"/>
    <w:rsid w:val="00483C0D"/>
    <w:rsid w:val="004A1861"/>
    <w:rsid w:val="004A369A"/>
    <w:rsid w:val="004A434C"/>
    <w:rsid w:val="004A77E9"/>
    <w:rsid w:val="004B23AD"/>
    <w:rsid w:val="004C2D92"/>
    <w:rsid w:val="004C38B4"/>
    <w:rsid w:val="004C39B4"/>
    <w:rsid w:val="004C5C36"/>
    <w:rsid w:val="004C64B7"/>
    <w:rsid w:val="004D314D"/>
    <w:rsid w:val="004D7618"/>
    <w:rsid w:val="004F3170"/>
    <w:rsid w:val="004F653F"/>
    <w:rsid w:val="004F75FE"/>
    <w:rsid w:val="00512F1D"/>
    <w:rsid w:val="00522025"/>
    <w:rsid w:val="00536460"/>
    <w:rsid w:val="00536791"/>
    <w:rsid w:val="005411B4"/>
    <w:rsid w:val="005424CF"/>
    <w:rsid w:val="00543750"/>
    <w:rsid w:val="005669E5"/>
    <w:rsid w:val="00567DF8"/>
    <w:rsid w:val="005715EE"/>
    <w:rsid w:val="00572FE7"/>
    <w:rsid w:val="00575646"/>
    <w:rsid w:val="00582587"/>
    <w:rsid w:val="005825FF"/>
    <w:rsid w:val="00586760"/>
    <w:rsid w:val="00594DFD"/>
    <w:rsid w:val="005B2FB5"/>
    <w:rsid w:val="005B5902"/>
    <w:rsid w:val="005D4E33"/>
    <w:rsid w:val="005E147E"/>
    <w:rsid w:val="005F4521"/>
    <w:rsid w:val="006035A4"/>
    <w:rsid w:val="00604BF5"/>
    <w:rsid w:val="006114CD"/>
    <w:rsid w:val="006140DD"/>
    <w:rsid w:val="00635319"/>
    <w:rsid w:val="0063567F"/>
    <w:rsid w:val="00635BDC"/>
    <w:rsid w:val="00640FD2"/>
    <w:rsid w:val="006462BD"/>
    <w:rsid w:val="006466BD"/>
    <w:rsid w:val="00647AF2"/>
    <w:rsid w:val="00647DCA"/>
    <w:rsid w:val="00650148"/>
    <w:rsid w:val="00662E4C"/>
    <w:rsid w:val="00665667"/>
    <w:rsid w:val="00676DBD"/>
    <w:rsid w:val="00680700"/>
    <w:rsid w:val="00681AED"/>
    <w:rsid w:val="00684107"/>
    <w:rsid w:val="00685082"/>
    <w:rsid w:val="0068625B"/>
    <w:rsid w:val="00691617"/>
    <w:rsid w:val="00695223"/>
    <w:rsid w:val="00695B9E"/>
    <w:rsid w:val="006B19E2"/>
    <w:rsid w:val="006B1E23"/>
    <w:rsid w:val="006C054E"/>
    <w:rsid w:val="006C2B21"/>
    <w:rsid w:val="006C453E"/>
    <w:rsid w:val="006C5217"/>
    <w:rsid w:val="006C56CC"/>
    <w:rsid w:val="006C650D"/>
    <w:rsid w:val="006D0887"/>
    <w:rsid w:val="006D5F81"/>
    <w:rsid w:val="006F2AC2"/>
    <w:rsid w:val="00710036"/>
    <w:rsid w:val="0071578D"/>
    <w:rsid w:val="007214BA"/>
    <w:rsid w:val="00723E26"/>
    <w:rsid w:val="00727EEB"/>
    <w:rsid w:val="00734A34"/>
    <w:rsid w:val="00737B26"/>
    <w:rsid w:val="00750845"/>
    <w:rsid w:val="00751E22"/>
    <w:rsid w:val="00752D26"/>
    <w:rsid w:val="00780F09"/>
    <w:rsid w:val="00782145"/>
    <w:rsid w:val="00786E35"/>
    <w:rsid w:val="007902E3"/>
    <w:rsid w:val="00792449"/>
    <w:rsid w:val="00793000"/>
    <w:rsid w:val="00796862"/>
    <w:rsid w:val="007A37B5"/>
    <w:rsid w:val="007A7F49"/>
    <w:rsid w:val="007B46E8"/>
    <w:rsid w:val="007C5A24"/>
    <w:rsid w:val="007D0B31"/>
    <w:rsid w:val="00800441"/>
    <w:rsid w:val="0080104C"/>
    <w:rsid w:val="0080454C"/>
    <w:rsid w:val="008060F6"/>
    <w:rsid w:val="008223AF"/>
    <w:rsid w:val="00827DF5"/>
    <w:rsid w:val="0083795A"/>
    <w:rsid w:val="00844BF6"/>
    <w:rsid w:val="0086496C"/>
    <w:rsid w:val="0087175F"/>
    <w:rsid w:val="00877B1C"/>
    <w:rsid w:val="00880044"/>
    <w:rsid w:val="00893CA3"/>
    <w:rsid w:val="0089712C"/>
    <w:rsid w:val="008A3356"/>
    <w:rsid w:val="008B4805"/>
    <w:rsid w:val="008D1C5C"/>
    <w:rsid w:val="008F597C"/>
    <w:rsid w:val="00905A67"/>
    <w:rsid w:val="0091001E"/>
    <w:rsid w:val="00916573"/>
    <w:rsid w:val="009364EE"/>
    <w:rsid w:val="00940B2B"/>
    <w:rsid w:val="00943562"/>
    <w:rsid w:val="00944AFD"/>
    <w:rsid w:val="00953E5A"/>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9F5E27"/>
    <w:rsid w:val="00A2797F"/>
    <w:rsid w:val="00A3183C"/>
    <w:rsid w:val="00A36AFF"/>
    <w:rsid w:val="00A75777"/>
    <w:rsid w:val="00A81F19"/>
    <w:rsid w:val="00A83AA2"/>
    <w:rsid w:val="00A9441F"/>
    <w:rsid w:val="00A95BA2"/>
    <w:rsid w:val="00AA638F"/>
    <w:rsid w:val="00AB0285"/>
    <w:rsid w:val="00AB4B1F"/>
    <w:rsid w:val="00AB568D"/>
    <w:rsid w:val="00AC2297"/>
    <w:rsid w:val="00AC2377"/>
    <w:rsid w:val="00AC2C74"/>
    <w:rsid w:val="00AC32F3"/>
    <w:rsid w:val="00AC70DB"/>
    <w:rsid w:val="00AD1DC7"/>
    <w:rsid w:val="00AE0169"/>
    <w:rsid w:val="00AE0498"/>
    <w:rsid w:val="00AE7258"/>
    <w:rsid w:val="00AF13D0"/>
    <w:rsid w:val="00B05C86"/>
    <w:rsid w:val="00B07BD2"/>
    <w:rsid w:val="00B07C17"/>
    <w:rsid w:val="00B203D1"/>
    <w:rsid w:val="00B251C1"/>
    <w:rsid w:val="00B253FB"/>
    <w:rsid w:val="00B27BB4"/>
    <w:rsid w:val="00B36339"/>
    <w:rsid w:val="00B37776"/>
    <w:rsid w:val="00B43318"/>
    <w:rsid w:val="00B44014"/>
    <w:rsid w:val="00B521C9"/>
    <w:rsid w:val="00B54C3A"/>
    <w:rsid w:val="00B60568"/>
    <w:rsid w:val="00B72B13"/>
    <w:rsid w:val="00B76FFF"/>
    <w:rsid w:val="00B77930"/>
    <w:rsid w:val="00B84BA3"/>
    <w:rsid w:val="00B91C96"/>
    <w:rsid w:val="00B92EB5"/>
    <w:rsid w:val="00BA29A6"/>
    <w:rsid w:val="00BA4B95"/>
    <w:rsid w:val="00BA52B1"/>
    <w:rsid w:val="00BA6B1A"/>
    <w:rsid w:val="00BC3C80"/>
    <w:rsid w:val="00BD1939"/>
    <w:rsid w:val="00BD5079"/>
    <w:rsid w:val="00BE0F87"/>
    <w:rsid w:val="00BE5CB9"/>
    <w:rsid w:val="00BF0704"/>
    <w:rsid w:val="00BF1694"/>
    <w:rsid w:val="00BF78A3"/>
    <w:rsid w:val="00C0700E"/>
    <w:rsid w:val="00C135AE"/>
    <w:rsid w:val="00C16DB8"/>
    <w:rsid w:val="00C2344F"/>
    <w:rsid w:val="00C30FD1"/>
    <w:rsid w:val="00C35A0A"/>
    <w:rsid w:val="00C51FED"/>
    <w:rsid w:val="00C610AF"/>
    <w:rsid w:val="00C641A7"/>
    <w:rsid w:val="00C86979"/>
    <w:rsid w:val="00CA544C"/>
    <w:rsid w:val="00CB0230"/>
    <w:rsid w:val="00CB0254"/>
    <w:rsid w:val="00CB0897"/>
    <w:rsid w:val="00CB0C16"/>
    <w:rsid w:val="00CB1D0C"/>
    <w:rsid w:val="00CD4599"/>
    <w:rsid w:val="00CD6CEE"/>
    <w:rsid w:val="00CE0146"/>
    <w:rsid w:val="00CE1D73"/>
    <w:rsid w:val="00CE29C3"/>
    <w:rsid w:val="00CE7BA5"/>
    <w:rsid w:val="00CF12D6"/>
    <w:rsid w:val="00CF6B0F"/>
    <w:rsid w:val="00D07E30"/>
    <w:rsid w:val="00D14F68"/>
    <w:rsid w:val="00D150E9"/>
    <w:rsid w:val="00D16F5A"/>
    <w:rsid w:val="00D31950"/>
    <w:rsid w:val="00D364F7"/>
    <w:rsid w:val="00D42A80"/>
    <w:rsid w:val="00D5188E"/>
    <w:rsid w:val="00D53926"/>
    <w:rsid w:val="00D67AD8"/>
    <w:rsid w:val="00D70001"/>
    <w:rsid w:val="00D7573B"/>
    <w:rsid w:val="00D9401E"/>
    <w:rsid w:val="00DA40D6"/>
    <w:rsid w:val="00DA5BB0"/>
    <w:rsid w:val="00DB048D"/>
    <w:rsid w:val="00DC037D"/>
    <w:rsid w:val="00DD4A2A"/>
    <w:rsid w:val="00DE02CE"/>
    <w:rsid w:val="00DE25FF"/>
    <w:rsid w:val="00DE612B"/>
    <w:rsid w:val="00E11181"/>
    <w:rsid w:val="00E30C50"/>
    <w:rsid w:val="00E3449D"/>
    <w:rsid w:val="00E34C53"/>
    <w:rsid w:val="00E41B69"/>
    <w:rsid w:val="00E42B35"/>
    <w:rsid w:val="00E57E97"/>
    <w:rsid w:val="00E665F9"/>
    <w:rsid w:val="00E762CA"/>
    <w:rsid w:val="00E85797"/>
    <w:rsid w:val="00E8651E"/>
    <w:rsid w:val="00E92779"/>
    <w:rsid w:val="00E929D2"/>
    <w:rsid w:val="00EB471D"/>
    <w:rsid w:val="00EB69CA"/>
    <w:rsid w:val="00ED1105"/>
    <w:rsid w:val="00ED6E6F"/>
    <w:rsid w:val="00EE18E9"/>
    <w:rsid w:val="00EE6B0C"/>
    <w:rsid w:val="00EF1F05"/>
    <w:rsid w:val="00F004FD"/>
    <w:rsid w:val="00F0254C"/>
    <w:rsid w:val="00F17409"/>
    <w:rsid w:val="00F2256C"/>
    <w:rsid w:val="00F241CA"/>
    <w:rsid w:val="00F36C88"/>
    <w:rsid w:val="00F407F8"/>
    <w:rsid w:val="00F435C6"/>
    <w:rsid w:val="00F52311"/>
    <w:rsid w:val="00F53C25"/>
    <w:rsid w:val="00F55859"/>
    <w:rsid w:val="00F6111B"/>
    <w:rsid w:val="00F9267E"/>
    <w:rsid w:val="00FA4571"/>
    <w:rsid w:val="00FC1000"/>
    <w:rsid w:val="00FD1001"/>
    <w:rsid w:val="00FD1F17"/>
    <w:rsid w:val="00FD3D8D"/>
    <w:rsid w:val="00FD5B18"/>
    <w:rsid w:val="00FE0BDD"/>
    <w:rsid w:val="00FF0EC5"/>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2"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A77E9"/>
    <w:rPr>
      <w:rFonts w:ascii="Times New Roman" w:eastAsia="Times New Roman" w:hAnsi="Times New Roman"/>
      <w:sz w:val="24"/>
      <w:szCs w:val="24"/>
    </w:rPr>
  </w:style>
  <w:style w:type="paragraph" w:styleId="1">
    <w:name w:val="heading 1"/>
    <w:basedOn w:val="a1"/>
    <w:next w:val="a1"/>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1"/>
    <w:next w:val="a1"/>
    <w:link w:val="22"/>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1"/>
    <w:next w:val="a1"/>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1"/>
    <w:next w:val="a1"/>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1"/>
    <w:next w:val="a1"/>
    <w:link w:val="51"/>
    <w:qFormat/>
    <w:rsid w:val="006462BD"/>
    <w:pPr>
      <w:numPr>
        <w:ilvl w:val="4"/>
        <w:numId w:val="1"/>
      </w:numPr>
      <w:spacing w:before="240" w:after="60"/>
      <w:outlineLvl w:val="4"/>
    </w:pPr>
    <w:rPr>
      <w:b/>
      <w:bCs/>
      <w:i/>
      <w:iCs/>
      <w:sz w:val="26"/>
      <w:szCs w:val="26"/>
      <w:lang w:val="x-none"/>
    </w:rPr>
  </w:style>
  <w:style w:type="paragraph" w:styleId="6">
    <w:name w:val="heading 6"/>
    <w:basedOn w:val="a1"/>
    <w:next w:val="a1"/>
    <w:link w:val="60"/>
    <w:qFormat/>
    <w:rsid w:val="006462BD"/>
    <w:pPr>
      <w:numPr>
        <w:ilvl w:val="5"/>
        <w:numId w:val="1"/>
      </w:numPr>
      <w:spacing w:before="240" w:after="60"/>
      <w:outlineLvl w:val="5"/>
    </w:pPr>
    <w:rPr>
      <w:b/>
      <w:bCs/>
      <w:sz w:val="20"/>
      <w:szCs w:val="20"/>
      <w:lang w:val="x-none"/>
    </w:rPr>
  </w:style>
  <w:style w:type="paragraph" w:styleId="7">
    <w:name w:val="heading 7"/>
    <w:basedOn w:val="a1"/>
    <w:next w:val="a1"/>
    <w:link w:val="70"/>
    <w:qFormat/>
    <w:rsid w:val="006462BD"/>
    <w:pPr>
      <w:numPr>
        <w:ilvl w:val="6"/>
        <w:numId w:val="1"/>
      </w:numPr>
      <w:spacing w:before="240" w:after="60"/>
      <w:outlineLvl w:val="6"/>
    </w:pPr>
    <w:rPr>
      <w:lang w:val="x-none"/>
    </w:rPr>
  </w:style>
  <w:style w:type="paragraph" w:styleId="8">
    <w:name w:val="heading 8"/>
    <w:basedOn w:val="a1"/>
    <w:next w:val="a1"/>
    <w:link w:val="80"/>
    <w:qFormat/>
    <w:rsid w:val="006462BD"/>
    <w:pPr>
      <w:numPr>
        <w:ilvl w:val="7"/>
        <w:numId w:val="1"/>
      </w:numPr>
      <w:spacing w:before="240" w:after="60"/>
      <w:outlineLvl w:val="7"/>
    </w:pPr>
    <w:rPr>
      <w:i/>
      <w:iCs/>
      <w:lang w:val="x-none"/>
    </w:rPr>
  </w:style>
  <w:style w:type="paragraph" w:styleId="9">
    <w:name w:val="heading 9"/>
    <w:basedOn w:val="a1"/>
    <w:next w:val="a1"/>
    <w:link w:val="90"/>
    <w:qFormat/>
    <w:rsid w:val="006462BD"/>
    <w:pPr>
      <w:numPr>
        <w:ilvl w:val="8"/>
        <w:numId w:val="1"/>
      </w:numPr>
      <w:spacing w:before="240" w:after="60"/>
      <w:outlineLvl w:val="8"/>
    </w:pPr>
    <w:rPr>
      <w:rFonts w:ascii="Arial" w:hAnsi="Arial"/>
      <w:sz w:val="20"/>
      <w:szCs w:val="20"/>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b/>
      <w:bCs/>
      <w:kern w:val="32"/>
      <w:sz w:val="32"/>
      <w:szCs w:val="32"/>
      <w:lang w:val="x-none"/>
    </w:rPr>
  </w:style>
  <w:style w:type="character" w:customStyle="1" w:styleId="22">
    <w:name w:val="Заголовок 2 Знак"/>
    <w:link w:val="20"/>
    <w:rsid w:val="006462BD"/>
    <w:rPr>
      <w:rFonts w:ascii="Arial" w:eastAsia="Times New Roman" w:hAnsi="Arial"/>
      <w:b/>
      <w:bCs/>
      <w:i/>
      <w:iCs/>
      <w:sz w:val="28"/>
      <w:szCs w:val="28"/>
      <w:lang w:val="x-none"/>
    </w:rPr>
  </w:style>
  <w:style w:type="character" w:customStyle="1" w:styleId="30">
    <w:name w:val="Заголовок 3 Знак"/>
    <w:link w:val="3"/>
    <w:rsid w:val="006462BD"/>
    <w:rPr>
      <w:rFonts w:ascii="Arial" w:eastAsia="Times New Roman" w:hAnsi="Arial"/>
      <w:b/>
      <w:bCs/>
      <w:sz w:val="26"/>
      <w:szCs w:val="26"/>
      <w:lang w:val="x-none"/>
    </w:rPr>
  </w:style>
  <w:style w:type="character" w:customStyle="1" w:styleId="40">
    <w:name w:val="Заголовок 4 Знак"/>
    <w:link w:val="4"/>
    <w:rsid w:val="006462BD"/>
    <w:rPr>
      <w:rFonts w:ascii="Times New Roman" w:eastAsia="Times New Roman" w:hAnsi="Times New Roman"/>
      <w:b/>
      <w:bCs/>
      <w:sz w:val="28"/>
      <w:szCs w:val="28"/>
      <w:lang w:val="x-none"/>
    </w:rPr>
  </w:style>
  <w:style w:type="character" w:customStyle="1" w:styleId="51">
    <w:name w:val="Заголовок 5 Знак"/>
    <w:link w:val="50"/>
    <w:rsid w:val="006462BD"/>
    <w:rPr>
      <w:rFonts w:ascii="Times New Roman" w:eastAsia="Times New Roman" w:hAnsi="Times New Roman"/>
      <w:b/>
      <w:bCs/>
      <w:i/>
      <w:iCs/>
      <w:sz w:val="26"/>
      <w:szCs w:val="26"/>
      <w:lang w:val="x-none"/>
    </w:rPr>
  </w:style>
  <w:style w:type="character" w:customStyle="1" w:styleId="60">
    <w:name w:val="Заголовок 6 Знак"/>
    <w:link w:val="6"/>
    <w:rsid w:val="006462BD"/>
    <w:rPr>
      <w:rFonts w:ascii="Times New Roman" w:eastAsia="Times New Roman" w:hAnsi="Times New Roman"/>
      <w:b/>
      <w:bCs/>
      <w:lang w:val="x-none"/>
    </w:rPr>
  </w:style>
  <w:style w:type="character" w:customStyle="1" w:styleId="70">
    <w:name w:val="Заголовок 7 Знак"/>
    <w:link w:val="7"/>
    <w:rsid w:val="006462BD"/>
    <w:rPr>
      <w:rFonts w:ascii="Times New Roman" w:eastAsia="Times New Roman" w:hAnsi="Times New Roman"/>
      <w:sz w:val="24"/>
      <w:szCs w:val="24"/>
      <w:lang w:val="x-none"/>
    </w:rPr>
  </w:style>
  <w:style w:type="character" w:customStyle="1" w:styleId="80">
    <w:name w:val="Заголовок 8 Знак"/>
    <w:link w:val="8"/>
    <w:rsid w:val="006462BD"/>
    <w:rPr>
      <w:rFonts w:ascii="Times New Roman" w:eastAsia="Times New Roman" w:hAnsi="Times New Roman"/>
      <w:i/>
      <w:iCs/>
      <w:sz w:val="24"/>
      <w:szCs w:val="24"/>
      <w:lang w:val="x-none"/>
    </w:rPr>
  </w:style>
  <w:style w:type="character" w:customStyle="1" w:styleId="90">
    <w:name w:val="Заголовок 9 Знак"/>
    <w:link w:val="9"/>
    <w:rsid w:val="006462BD"/>
    <w:rPr>
      <w:rFonts w:ascii="Arial" w:eastAsia="Times New Roman" w:hAnsi="Arial"/>
      <w:lang w:val="x-none"/>
    </w:rPr>
  </w:style>
  <w:style w:type="paragraph" w:styleId="a5">
    <w:name w:val="header"/>
    <w:basedOn w:val="a1"/>
    <w:link w:val="a6"/>
    <w:uiPriority w:val="99"/>
    <w:rsid w:val="006462BD"/>
    <w:pPr>
      <w:tabs>
        <w:tab w:val="center" w:pos="4677"/>
        <w:tab w:val="right" w:pos="9355"/>
      </w:tabs>
    </w:pPr>
    <w:rPr>
      <w:lang w:val="x-none"/>
    </w:rPr>
  </w:style>
  <w:style w:type="character" w:customStyle="1" w:styleId="a6">
    <w:name w:val="Верхний колонтитул Знак"/>
    <w:link w:val="a5"/>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rsid w:val="006462BD"/>
    <w:rPr>
      <w:color w:val="333399"/>
      <w:u w:val="single"/>
    </w:rPr>
  </w:style>
  <w:style w:type="paragraph" w:styleId="a8">
    <w:name w:val="Body Text"/>
    <w:basedOn w:val="a1"/>
    <w:link w:val="a9"/>
    <w:rsid w:val="006462BD"/>
    <w:rPr>
      <w:b/>
      <w:bCs/>
      <w:lang w:val="x-none"/>
    </w:rPr>
  </w:style>
  <w:style w:type="character" w:customStyle="1" w:styleId="a9">
    <w:name w:val="Основной текст Знак"/>
    <w:link w:val="a8"/>
    <w:rsid w:val="006462BD"/>
    <w:rPr>
      <w:rFonts w:ascii="Times New Roman" w:eastAsia="Times New Roman" w:hAnsi="Times New Roman" w:cs="Times New Roman"/>
      <w:b/>
      <w:bCs/>
      <w:sz w:val="24"/>
      <w:szCs w:val="24"/>
      <w:lang w:eastAsia="ru-RU"/>
    </w:rPr>
  </w:style>
  <w:style w:type="paragraph" w:styleId="aa">
    <w:name w:val="footer"/>
    <w:basedOn w:val="a1"/>
    <w:link w:val="ab"/>
    <w:uiPriority w:val="99"/>
    <w:rsid w:val="006462BD"/>
    <w:pPr>
      <w:tabs>
        <w:tab w:val="center" w:pos="4677"/>
        <w:tab w:val="right" w:pos="9355"/>
      </w:tabs>
    </w:pPr>
    <w:rPr>
      <w:lang w:val="x-none"/>
    </w:rPr>
  </w:style>
  <w:style w:type="character" w:customStyle="1" w:styleId="ab">
    <w:name w:val="Нижний колонтитул Знак"/>
    <w:link w:val="aa"/>
    <w:uiPriority w:val="99"/>
    <w:rsid w:val="006462BD"/>
    <w:rPr>
      <w:rFonts w:ascii="Times New Roman" w:eastAsia="Times New Roman" w:hAnsi="Times New Roman" w:cs="Times New Roman"/>
      <w:sz w:val="24"/>
      <w:szCs w:val="24"/>
      <w:lang w:eastAsia="ru-RU"/>
    </w:rPr>
  </w:style>
  <w:style w:type="character" w:styleId="ac">
    <w:name w:val="page number"/>
    <w:basedOn w:val="a2"/>
    <w:rsid w:val="006462BD"/>
  </w:style>
  <w:style w:type="paragraph" w:customStyle="1" w:styleId="11">
    <w:name w:val="Обычный1"/>
    <w:rsid w:val="006462BD"/>
    <w:rPr>
      <w:rFonts w:ascii="Times New Roman" w:eastAsia="Times New Roman" w:hAnsi="Times New Roman"/>
    </w:rPr>
  </w:style>
  <w:style w:type="paragraph" w:styleId="ad">
    <w:name w:val="Normal (Web)"/>
    <w:aliases w:val="Обычный (Web)"/>
    <w:basedOn w:val="a1"/>
    <w:link w:val="ae"/>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1"/>
    <w:rsid w:val="006462BD"/>
    <w:pPr>
      <w:spacing w:after="160" w:line="240" w:lineRule="exact"/>
    </w:pPr>
    <w:rPr>
      <w:sz w:val="20"/>
      <w:szCs w:val="20"/>
    </w:rPr>
  </w:style>
  <w:style w:type="character" w:styleId="af">
    <w:name w:val="FollowedHyperlink"/>
    <w:uiPriority w:val="99"/>
    <w:semiHidden/>
    <w:unhideWhenUsed/>
    <w:rsid w:val="006462BD"/>
    <w:rPr>
      <w:color w:val="800080"/>
      <w:u w:val="single"/>
    </w:rPr>
  </w:style>
  <w:style w:type="paragraph" w:customStyle="1" w:styleId="a0">
    <w:name w:val="Статья"/>
    <w:basedOn w:val="a1"/>
    <w:link w:val="af0"/>
    <w:uiPriority w:val="99"/>
    <w:rsid w:val="006462BD"/>
    <w:pPr>
      <w:widowControl w:val="0"/>
      <w:numPr>
        <w:numId w:val="2"/>
      </w:numPr>
      <w:tabs>
        <w:tab w:val="left" w:pos="0"/>
        <w:tab w:val="left" w:pos="993"/>
      </w:tabs>
      <w:adjustRightInd w:val="0"/>
      <w:jc w:val="both"/>
    </w:pPr>
    <w:rPr>
      <w:rFonts w:ascii="Arial" w:hAnsi="Arial" w:cs="Arial"/>
    </w:rPr>
  </w:style>
  <w:style w:type="paragraph" w:styleId="af1">
    <w:name w:val="List Paragraph"/>
    <w:aliases w:val="Абзац"/>
    <w:basedOn w:val="a1"/>
    <w:link w:val="af2"/>
    <w:uiPriority w:val="34"/>
    <w:qFormat/>
    <w:rsid w:val="006462BD"/>
    <w:pPr>
      <w:widowControl w:val="0"/>
      <w:adjustRightInd w:val="0"/>
      <w:spacing w:line="360" w:lineRule="atLeast"/>
      <w:ind w:left="708"/>
      <w:jc w:val="both"/>
    </w:pPr>
    <w:rPr>
      <w:sz w:val="28"/>
      <w:szCs w:val="28"/>
      <w:lang w:val="x-none"/>
    </w:rPr>
  </w:style>
  <w:style w:type="paragraph" w:customStyle="1" w:styleId="af3">
    <w:name w:val="Знак"/>
    <w:basedOn w:val="a1"/>
    <w:rsid w:val="006462BD"/>
    <w:pPr>
      <w:tabs>
        <w:tab w:val="left" w:pos="2160"/>
      </w:tabs>
      <w:bidi/>
      <w:spacing w:before="120" w:line="240" w:lineRule="exact"/>
      <w:jc w:val="both"/>
    </w:pPr>
    <w:rPr>
      <w:lang w:val="en-US" w:bidi="he-IL"/>
    </w:rPr>
  </w:style>
  <w:style w:type="paragraph" w:styleId="af4">
    <w:name w:val="footnote text"/>
    <w:basedOn w:val="a1"/>
    <w:link w:val="af5"/>
    <w:uiPriority w:val="99"/>
    <w:semiHidden/>
    <w:unhideWhenUsed/>
    <w:rsid w:val="006462BD"/>
    <w:rPr>
      <w:sz w:val="20"/>
      <w:szCs w:val="20"/>
      <w:lang w:val="x-none" w:eastAsia="x-none"/>
    </w:rPr>
  </w:style>
  <w:style w:type="character" w:customStyle="1" w:styleId="af5">
    <w:name w:val="Текст сноски Знак"/>
    <w:link w:val="af4"/>
    <w:uiPriority w:val="99"/>
    <w:semiHidden/>
    <w:rsid w:val="006462BD"/>
    <w:rPr>
      <w:rFonts w:ascii="Times New Roman" w:eastAsia="Times New Roman" w:hAnsi="Times New Roman" w:cs="Times New Roman"/>
      <w:sz w:val="20"/>
      <w:szCs w:val="20"/>
    </w:rPr>
  </w:style>
  <w:style w:type="character" w:styleId="af6">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1"/>
    <w:autoRedefine/>
    <w:rsid w:val="006462BD"/>
    <w:pPr>
      <w:spacing w:after="160" w:line="240" w:lineRule="exact"/>
    </w:pPr>
    <w:rPr>
      <w:rFonts w:eastAsia="SimSun"/>
      <w:b/>
      <w:bCs/>
      <w:sz w:val="28"/>
      <w:szCs w:val="28"/>
      <w:lang w:val="en-US" w:eastAsia="en-US"/>
    </w:rPr>
  </w:style>
  <w:style w:type="paragraph" w:customStyle="1" w:styleId="23">
    <w:name w:val="Обычный2"/>
    <w:rsid w:val="006462BD"/>
    <w:rPr>
      <w:rFonts w:ascii="Times New Roman" w:eastAsia="Times New Roman" w:hAnsi="Times New Roman"/>
    </w:rPr>
  </w:style>
  <w:style w:type="paragraph" w:styleId="af7">
    <w:name w:val="Balloon Text"/>
    <w:basedOn w:val="a1"/>
    <w:link w:val="af8"/>
    <w:semiHidden/>
    <w:rsid w:val="006462BD"/>
    <w:rPr>
      <w:rFonts w:ascii="Tahoma" w:hAnsi="Tahoma"/>
      <w:sz w:val="16"/>
      <w:szCs w:val="16"/>
      <w:lang w:val="x-none"/>
    </w:rPr>
  </w:style>
  <w:style w:type="character" w:customStyle="1" w:styleId="af8">
    <w:name w:val="Текст выноски Знак"/>
    <w:link w:val="af7"/>
    <w:semiHidden/>
    <w:rsid w:val="006462BD"/>
    <w:rPr>
      <w:rFonts w:ascii="Tahoma" w:eastAsia="Times New Roman" w:hAnsi="Tahoma" w:cs="Tahoma"/>
      <w:sz w:val="16"/>
      <w:szCs w:val="16"/>
      <w:lang w:eastAsia="ru-RU"/>
    </w:rPr>
  </w:style>
  <w:style w:type="paragraph" w:customStyle="1" w:styleId="af9">
    <w:name w:val="Знак Знак Знак Знак"/>
    <w:basedOn w:val="a1"/>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4">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6462BD"/>
    <w:pPr>
      <w:widowControl w:val="0"/>
      <w:numPr>
        <w:numId w:val="11"/>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1"/>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1"/>
    <w:rsid w:val="006462BD"/>
    <w:pPr>
      <w:widowControl w:val="0"/>
      <w:autoSpaceDE w:val="0"/>
      <w:autoSpaceDN w:val="0"/>
      <w:adjustRightInd w:val="0"/>
      <w:spacing w:line="269" w:lineRule="exact"/>
      <w:ind w:firstLine="691"/>
    </w:pPr>
  </w:style>
  <w:style w:type="character" w:styleId="afa">
    <w:name w:val="Emphasis"/>
    <w:qFormat/>
    <w:rsid w:val="006462BD"/>
    <w:rPr>
      <w:i/>
      <w:iCs/>
    </w:rPr>
  </w:style>
  <w:style w:type="character" w:styleId="afb">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5">
    <w:name w:val="Body Text Indent 2"/>
    <w:basedOn w:val="a1"/>
    <w:link w:val="26"/>
    <w:rsid w:val="006462BD"/>
    <w:pPr>
      <w:spacing w:after="120" w:line="480" w:lineRule="auto"/>
      <w:ind w:left="283"/>
    </w:pPr>
    <w:rPr>
      <w:lang w:val="x-none"/>
    </w:rPr>
  </w:style>
  <w:style w:type="character" w:customStyle="1" w:styleId="26">
    <w:name w:val="Основной текст с отступом 2 Знак"/>
    <w:link w:val="25"/>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1"/>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e">
    <w:name w:val="Обычный (веб) Знак"/>
    <w:aliases w:val="Обычный (Web) Знак"/>
    <w:link w:val="ad"/>
    <w:rsid w:val="006462BD"/>
    <w:rPr>
      <w:rFonts w:ascii="Times New Roman" w:eastAsia="Times New Roman" w:hAnsi="Times New Roman" w:cs="Times New Roman"/>
      <w:sz w:val="24"/>
      <w:szCs w:val="24"/>
    </w:rPr>
  </w:style>
  <w:style w:type="character" w:customStyle="1" w:styleId="27">
    <w:name w:val="Основной текст (2)_"/>
    <w:link w:val="28"/>
    <w:rsid w:val="006462BD"/>
    <w:rPr>
      <w:b/>
      <w:bCs/>
      <w:spacing w:val="5"/>
      <w:sz w:val="21"/>
      <w:szCs w:val="21"/>
      <w:shd w:val="clear" w:color="auto" w:fill="FFFFFF"/>
    </w:rPr>
  </w:style>
  <w:style w:type="character" w:customStyle="1" w:styleId="afc">
    <w:name w:val="Основной текст_"/>
    <w:link w:val="31"/>
    <w:rsid w:val="006462BD"/>
    <w:rPr>
      <w:spacing w:val="3"/>
      <w:sz w:val="21"/>
      <w:szCs w:val="21"/>
      <w:shd w:val="clear" w:color="auto" w:fill="FFFFFF"/>
    </w:rPr>
  </w:style>
  <w:style w:type="paragraph" w:customStyle="1" w:styleId="28">
    <w:name w:val="Основной текст (2)"/>
    <w:basedOn w:val="a1"/>
    <w:link w:val="27"/>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1"/>
    <w:link w:val="afc"/>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1"/>
    <w:rsid w:val="006462BD"/>
    <w:pPr>
      <w:jc w:val="center"/>
    </w:pPr>
    <w:rPr>
      <w:szCs w:val="20"/>
    </w:rPr>
  </w:style>
  <w:style w:type="paragraph" w:styleId="afd">
    <w:name w:val="No Spacing"/>
    <w:qFormat/>
    <w:rsid w:val="006462BD"/>
    <w:rPr>
      <w:sz w:val="22"/>
      <w:szCs w:val="22"/>
      <w:lang w:eastAsia="en-US"/>
    </w:rPr>
  </w:style>
  <w:style w:type="paragraph" w:styleId="afe">
    <w:name w:val="Plain Text"/>
    <w:basedOn w:val="a1"/>
    <w:link w:val="aff"/>
    <w:rsid w:val="006462BD"/>
    <w:rPr>
      <w:rFonts w:ascii="Courier New" w:hAnsi="Courier New"/>
      <w:sz w:val="20"/>
      <w:szCs w:val="20"/>
      <w:lang w:val="x-none" w:eastAsia="x-none"/>
    </w:rPr>
  </w:style>
  <w:style w:type="character" w:customStyle="1" w:styleId="aff">
    <w:name w:val="Текст Знак"/>
    <w:link w:val="afe"/>
    <w:rsid w:val="006462BD"/>
    <w:rPr>
      <w:rFonts w:ascii="Courier New" w:eastAsia="Times New Roman" w:hAnsi="Courier New" w:cs="Times New Roman"/>
      <w:sz w:val="20"/>
      <w:szCs w:val="20"/>
    </w:rPr>
  </w:style>
  <w:style w:type="paragraph" w:styleId="aff0">
    <w:name w:val="Body Text Indent"/>
    <w:basedOn w:val="a1"/>
    <w:link w:val="aff1"/>
    <w:rsid w:val="006462BD"/>
    <w:pPr>
      <w:spacing w:after="120"/>
      <w:ind w:left="283"/>
    </w:pPr>
    <w:rPr>
      <w:lang w:val="x-none" w:eastAsia="x-none"/>
    </w:rPr>
  </w:style>
  <w:style w:type="character" w:customStyle="1" w:styleId="aff1">
    <w:name w:val="Основной текст с отступом Знак"/>
    <w:link w:val="aff0"/>
    <w:rsid w:val="006462BD"/>
    <w:rPr>
      <w:rFonts w:ascii="Times New Roman" w:eastAsia="Times New Roman" w:hAnsi="Times New Roman" w:cs="Times New Roman"/>
      <w:sz w:val="24"/>
      <w:szCs w:val="24"/>
    </w:rPr>
  </w:style>
  <w:style w:type="paragraph" w:styleId="29">
    <w:name w:val="Body Text 2"/>
    <w:basedOn w:val="a1"/>
    <w:link w:val="2a"/>
    <w:rsid w:val="006462BD"/>
    <w:pPr>
      <w:spacing w:after="120" w:line="480" w:lineRule="auto"/>
    </w:pPr>
    <w:rPr>
      <w:lang w:val="x-none"/>
    </w:rPr>
  </w:style>
  <w:style w:type="character" w:customStyle="1" w:styleId="2a">
    <w:name w:val="Основной текст 2 Знак"/>
    <w:link w:val="29"/>
    <w:rsid w:val="006462BD"/>
    <w:rPr>
      <w:rFonts w:ascii="Times New Roman" w:eastAsia="Times New Roman" w:hAnsi="Times New Roman" w:cs="Times New Roman"/>
      <w:sz w:val="24"/>
      <w:szCs w:val="24"/>
      <w:lang w:eastAsia="ru-RU"/>
    </w:rPr>
  </w:style>
  <w:style w:type="paragraph" w:styleId="aff2">
    <w:name w:val="Title"/>
    <w:basedOn w:val="a1"/>
    <w:link w:val="aff3"/>
    <w:uiPriority w:val="10"/>
    <w:qFormat/>
    <w:rsid w:val="006462BD"/>
    <w:pPr>
      <w:jc w:val="center"/>
    </w:pPr>
    <w:rPr>
      <w:b/>
      <w:sz w:val="28"/>
      <w:szCs w:val="20"/>
      <w:lang w:val="x-none" w:eastAsia="x-none"/>
    </w:rPr>
  </w:style>
  <w:style w:type="character" w:customStyle="1" w:styleId="aff3">
    <w:name w:val="Название Знак"/>
    <w:link w:val="aff2"/>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1"/>
    <w:rsid w:val="009C2231"/>
    <w:pPr>
      <w:numPr>
        <w:numId w:val="12"/>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2">
    <w:name w:val="Абзац списка Знак"/>
    <w:aliases w:val="Абзац Знак"/>
    <w:link w:val="af1"/>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1"/>
    <w:rsid w:val="00B44014"/>
    <w:pPr>
      <w:suppressAutoHyphens/>
      <w:spacing w:after="200" w:line="100" w:lineRule="atLeast"/>
      <w:ind w:left="720"/>
    </w:pPr>
    <w:rPr>
      <w:kern w:val="1"/>
    </w:rPr>
  </w:style>
  <w:style w:type="character" w:styleId="aff4">
    <w:name w:val="annotation reference"/>
    <w:uiPriority w:val="99"/>
    <w:semiHidden/>
    <w:unhideWhenUsed/>
    <w:rsid w:val="0027646D"/>
    <w:rPr>
      <w:sz w:val="16"/>
      <w:szCs w:val="16"/>
    </w:rPr>
  </w:style>
  <w:style w:type="paragraph" w:styleId="aff5">
    <w:name w:val="annotation text"/>
    <w:basedOn w:val="a1"/>
    <w:link w:val="aff6"/>
    <w:uiPriority w:val="99"/>
    <w:semiHidden/>
    <w:unhideWhenUsed/>
    <w:rsid w:val="0027646D"/>
    <w:rPr>
      <w:sz w:val="20"/>
      <w:szCs w:val="20"/>
      <w:lang w:val="x-none" w:eastAsia="x-none"/>
    </w:rPr>
  </w:style>
  <w:style w:type="character" w:customStyle="1" w:styleId="aff6">
    <w:name w:val="Текст примечания Знак"/>
    <w:link w:val="aff5"/>
    <w:uiPriority w:val="99"/>
    <w:semiHidden/>
    <w:rsid w:val="0027646D"/>
    <w:rPr>
      <w:rFonts w:ascii="Times New Roman" w:eastAsia="Times New Roman" w:hAnsi="Times New Roman"/>
    </w:rPr>
  </w:style>
  <w:style w:type="paragraph" w:styleId="aff7">
    <w:name w:val="annotation subject"/>
    <w:basedOn w:val="aff5"/>
    <w:next w:val="aff5"/>
    <w:link w:val="aff8"/>
    <w:uiPriority w:val="99"/>
    <w:semiHidden/>
    <w:unhideWhenUsed/>
    <w:rsid w:val="0027646D"/>
    <w:rPr>
      <w:b/>
      <w:bCs/>
    </w:rPr>
  </w:style>
  <w:style w:type="character" w:customStyle="1" w:styleId="aff8">
    <w:name w:val="Тема примечания Знак"/>
    <w:link w:val="aff7"/>
    <w:uiPriority w:val="99"/>
    <w:semiHidden/>
    <w:rsid w:val="0027646D"/>
    <w:rPr>
      <w:rFonts w:ascii="Times New Roman" w:eastAsia="Times New Roman" w:hAnsi="Times New Roman"/>
      <w:b/>
      <w:bCs/>
    </w:rPr>
  </w:style>
  <w:style w:type="character" w:styleId="aff9">
    <w:name w:val="Strong"/>
    <w:uiPriority w:val="22"/>
    <w:qFormat/>
    <w:rsid w:val="00AE0169"/>
    <w:rPr>
      <w:b/>
      <w:bCs/>
    </w:rPr>
  </w:style>
  <w:style w:type="character" w:customStyle="1" w:styleId="apple-converted-space">
    <w:name w:val="apple-converted-space"/>
    <w:rsid w:val="00AE0169"/>
  </w:style>
  <w:style w:type="table" w:styleId="affa">
    <w:name w:val="Table Grid"/>
    <w:basedOn w:val="a3"/>
    <w:uiPriority w:val="39"/>
    <w:rsid w:val="00E8651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5">
    <w:name w:val="List Number 5"/>
    <w:aliases w:val="Нумерованный список 5)"/>
    <w:basedOn w:val="a1"/>
    <w:rsid w:val="00D9401E"/>
    <w:pPr>
      <w:widowControl w:val="0"/>
      <w:numPr>
        <w:numId w:val="14"/>
      </w:numPr>
      <w:tabs>
        <w:tab w:val="left" w:pos="1134"/>
      </w:tabs>
      <w:autoSpaceDE w:val="0"/>
      <w:autoSpaceDN w:val="0"/>
      <w:adjustRightInd w:val="0"/>
      <w:contextualSpacing/>
      <w:jc w:val="both"/>
    </w:pPr>
    <w:rPr>
      <w:rFonts w:ascii="Arial" w:eastAsia="Calibri" w:hAnsi="Arial"/>
    </w:rPr>
  </w:style>
  <w:style w:type="paragraph" w:customStyle="1" w:styleId="a">
    <w:name w:val="Заголовок раздела"/>
    <w:basedOn w:val="a1"/>
    <w:rsid w:val="00420AF3"/>
    <w:pPr>
      <w:widowControl w:val="0"/>
      <w:numPr>
        <w:numId w:val="16"/>
      </w:numPr>
      <w:adjustRightInd w:val="0"/>
      <w:jc w:val="center"/>
    </w:pPr>
    <w:rPr>
      <w:rFonts w:ascii="Arial" w:hAnsi="Arial" w:cs="Arial"/>
      <w:b/>
    </w:rPr>
  </w:style>
  <w:style w:type="paragraph" w:customStyle="1" w:styleId="21">
    <w:name w:val="Заголовок раздела 2"/>
    <w:basedOn w:val="a1"/>
    <w:rsid w:val="00420AF3"/>
    <w:pPr>
      <w:widowControl w:val="0"/>
      <w:numPr>
        <w:ilvl w:val="1"/>
        <w:numId w:val="16"/>
      </w:numPr>
      <w:tabs>
        <w:tab w:val="left" w:pos="993"/>
      </w:tabs>
      <w:adjustRightInd w:val="0"/>
      <w:jc w:val="center"/>
    </w:pPr>
    <w:rPr>
      <w:rFonts w:ascii="Arial" w:hAnsi="Arial" w:cs="Arial"/>
      <w:b/>
    </w:rPr>
  </w:style>
  <w:style w:type="character" w:customStyle="1" w:styleId="af0">
    <w:name w:val="Статья Знак"/>
    <w:link w:val="a0"/>
    <w:rsid w:val="00420AF3"/>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gov.kz" TargetMode="External"/><Relationship Id="rId4" Type="http://schemas.microsoft.com/office/2007/relationships/stylesWithEffects" Target="stylesWithEffects.xml"/><Relationship Id="rId9" Type="http://schemas.openxmlformats.org/officeDocument/2006/relationships/hyperlink" Target="http://www.kazatomprom.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3CA67-33F7-43FC-AF9A-D5B46334F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9473</Words>
  <Characters>53998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63345</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Бегманкызы Айнура</cp:lastModifiedBy>
  <cp:revision>11</cp:revision>
  <cp:lastPrinted>2013-07-30T03:48:00Z</cp:lastPrinted>
  <dcterms:created xsi:type="dcterms:W3CDTF">2016-10-11T09:13:00Z</dcterms:created>
  <dcterms:modified xsi:type="dcterms:W3CDTF">2017-03-13T10:41:00Z</dcterms:modified>
</cp:coreProperties>
</file>