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proofErr w:type="spellStart"/>
      <w:r>
        <w:rPr>
          <w:b/>
          <w:sz w:val="24"/>
          <w:szCs w:val="24"/>
          <w:lang w:val="en-US"/>
        </w:rPr>
        <w:t>SaUran</w:t>
      </w:r>
      <w:proofErr w:type="spellEnd"/>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3940EB">
        <w:rPr>
          <w:b/>
          <w:sz w:val="24"/>
          <w:szCs w:val="24"/>
        </w:rPr>
        <w:t>декабря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FC42DC" w:rsidP="003940EB">
      <w:pPr>
        <w:jc w:val="both"/>
        <w:rPr>
          <w:b/>
        </w:rPr>
      </w:pPr>
      <w:r>
        <w:rPr>
          <w:b/>
        </w:rPr>
        <w:t>Работы по ремонту и техническому обслуживанию оборудования гидравлического силового насосов</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Pr="00543750">
        <w:rPr>
          <w:b/>
        </w:rPr>
        <w:t>через</w:t>
      </w:r>
      <w:r w:rsidRPr="00543750">
        <w:rPr>
          <w:b/>
        </w:rPr>
        <w:t xml:space="preserve">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0D0B83" w:rsidRPr="00E0094D">
        <w:rPr>
          <w:lang w:val="en-US"/>
        </w:rPr>
        <w:t>abegmankyzy</w:t>
      </w:r>
      <w:proofErr w:type="spellEnd"/>
      <w:r w:rsidR="000D0B83" w:rsidRPr="00E0094D">
        <w:rPr>
          <w:bCs/>
        </w:rPr>
        <w:t>@</w:t>
      </w:r>
      <w:proofErr w:type="spellStart"/>
      <w:r w:rsidR="000D0B83" w:rsidRPr="00E0094D">
        <w:rPr>
          <w:bCs/>
          <w:lang w:val="en-US"/>
        </w:rPr>
        <w:t>sauran</w:t>
      </w:r>
      <w:proofErr w:type="spellEnd"/>
      <w:r w:rsidR="000D0B83" w:rsidRPr="00E0094D">
        <w:rPr>
          <w:bCs/>
        </w:rPr>
        <w:t>.</w:t>
      </w:r>
      <w:proofErr w:type="spellStart"/>
      <w:r w:rsidR="000D0B83" w:rsidRPr="00E0094D">
        <w:rPr>
          <w:bCs/>
          <w:lang w:val="en-US"/>
        </w:rPr>
        <w:t>kazatomprom</w:t>
      </w:r>
      <w:proofErr w:type="spellEnd"/>
      <w:r w:rsidR="000D0B83" w:rsidRPr="00E0094D">
        <w:rPr>
          <w:bCs/>
        </w:rPr>
        <w:t>.</w:t>
      </w:r>
      <w:proofErr w:type="spellStart"/>
      <w:r w:rsidR="000D0B83" w:rsidRPr="00E0094D">
        <w:rPr>
          <w:bCs/>
          <w:lang w:val="en-US"/>
        </w:rPr>
        <w:t>kz</w:t>
      </w:r>
      <w:proofErr w:type="spellEnd"/>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gramStart"/>
      <w:r w:rsidR="00BD1939" w:rsidRPr="00203456">
        <w:rPr>
          <w:rFonts w:eastAsia="Calibri"/>
        </w:rPr>
        <w:t>SaUran</w:t>
      </w:r>
      <w:proofErr w:type="spellEnd"/>
      <w:proofErr w:type="gramEnd"/>
      <w:r w:rsidR="003940EB">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3940EB">
        <w:rPr>
          <w:rFonts w:eastAsia="Calibri"/>
        </w:rPr>
        <w:t>Т</w:t>
      </w:r>
      <w:proofErr w:type="gramEnd"/>
      <w:r w:rsidR="003940EB">
        <w:rPr>
          <w:rFonts w:eastAsia="Calibri"/>
        </w:rPr>
        <w:t>аукент</w:t>
      </w:r>
      <w:proofErr w:type="spellEnd"/>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FC42DC">
        <w:rPr>
          <w:b/>
        </w:rPr>
        <w:t>Работы по ремонту и техническому обслуживанию оборудования гидравлического силового насосов</w:t>
      </w:r>
      <w:r w:rsidR="00BD1939">
        <w:rPr>
          <w:b/>
        </w:rPr>
        <w:t xml:space="preserve"> </w:t>
      </w:r>
      <w:r w:rsidR="00FC42DC">
        <w:rPr>
          <w:b/>
        </w:rPr>
        <w:t>–</w:t>
      </w:r>
      <w:r w:rsidR="00BD1939">
        <w:rPr>
          <w:b/>
        </w:rPr>
        <w:t xml:space="preserve"> </w:t>
      </w:r>
      <w:r w:rsidR="00FC42DC">
        <w:rPr>
          <w:b/>
        </w:rPr>
        <w:t>25 089 285</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CA544C">
        <w:rPr>
          <w:bCs/>
        </w:rPr>
        <w:t>Услуг</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Казатомпром-SaUran</w:t>
      </w:r>
      <w:proofErr w:type="spellEnd"/>
      <w:r w:rsidRPr="007B46E8">
        <w:rPr>
          <w:rFonts w:eastAsia="Calibri"/>
        </w:rPr>
        <w:t>».</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lastRenderedPageBreak/>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355E0D">
        <w:rPr>
          <w:rFonts w:eastAsia="Calibri"/>
        </w:rPr>
        <w:t>Т</w:t>
      </w:r>
      <w:proofErr w:type="gramEnd"/>
      <w:r w:rsidR="00355E0D">
        <w:rPr>
          <w:rFonts w:eastAsia="Calibri"/>
        </w:rPr>
        <w:t>аукент</w:t>
      </w:r>
      <w:proofErr w:type="spellEnd"/>
      <w:r w:rsidR="00BD1939" w:rsidRPr="00B95DA6">
        <w:rPr>
          <w:rFonts w:eastAsia="Calibri"/>
        </w:rPr>
        <w:t>,</w:t>
      </w:r>
      <w:r w:rsidR="00355E0D">
        <w:rPr>
          <w:rFonts w:eastAsia="Calibri"/>
        </w:rPr>
        <w:t xml:space="preserve"> 2</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201026">
        <w:rPr>
          <w:b/>
          <w:bCs/>
          <w:iCs/>
        </w:rPr>
        <w:t>30</w:t>
      </w:r>
      <w:r w:rsidR="007A37B5">
        <w:rPr>
          <w:b/>
          <w:bCs/>
          <w:iCs/>
        </w:rPr>
        <w:t xml:space="preserve">% от </w:t>
      </w:r>
      <w:r w:rsidR="00201026">
        <w:rPr>
          <w:b/>
          <w:bCs/>
          <w:iCs/>
        </w:rPr>
        <w:t xml:space="preserve">общей </w:t>
      </w:r>
      <w:r w:rsidR="007A37B5">
        <w:rPr>
          <w:b/>
          <w:bCs/>
          <w:iCs/>
        </w:rPr>
        <w:t>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AC2377">
        <w:rPr>
          <w:b/>
          <w:bCs/>
          <w:iCs/>
        </w:rPr>
        <w:t>10</w:t>
      </w:r>
      <w:r w:rsidR="00201026">
        <w:rPr>
          <w:b/>
          <w:bCs/>
          <w:iCs/>
        </w:rPr>
        <w:t>0</w:t>
      </w:r>
      <w:r>
        <w:rPr>
          <w:b/>
          <w:bCs/>
          <w:iCs/>
        </w:rPr>
        <w:t xml:space="preserve"> % </w:t>
      </w:r>
      <w:r w:rsidR="00EE6B0C">
        <w:rPr>
          <w:b/>
          <w:bCs/>
          <w:iCs/>
        </w:rPr>
        <w:t>от суммы</w:t>
      </w:r>
      <w:r w:rsidR="00A3183C">
        <w:rPr>
          <w:b/>
          <w:bCs/>
          <w:iCs/>
        </w:rPr>
        <w:t xml:space="preserve"> </w:t>
      </w:r>
      <w:r>
        <w:rPr>
          <w:b/>
          <w:bCs/>
          <w:iCs/>
        </w:rPr>
        <w:t xml:space="preserve">предоплаты.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FC42DC" w:rsidRPr="00BC5BD0" w:rsidRDefault="006B1E23" w:rsidP="00FC42DC">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00FC42DC" w:rsidRPr="0055660E">
          <w:rPr>
            <w:rStyle w:val="a7"/>
            <w:lang w:val="en-US"/>
          </w:rPr>
          <w:t>www</w:t>
        </w:r>
        <w:r w:rsidR="00FC42DC" w:rsidRPr="0055660E">
          <w:rPr>
            <w:rStyle w:val="a7"/>
          </w:rPr>
          <w:t>.</w:t>
        </w:r>
        <w:proofErr w:type="spellStart"/>
        <w:r w:rsidR="00FC42DC" w:rsidRPr="0055660E">
          <w:rPr>
            <w:rStyle w:val="a7"/>
            <w:lang w:val="en-US"/>
          </w:rPr>
          <w:t>sauran</w:t>
        </w:r>
        <w:proofErr w:type="spellEnd"/>
        <w:r w:rsidR="00FC42DC" w:rsidRPr="0055660E">
          <w:rPr>
            <w:rStyle w:val="a7"/>
          </w:rPr>
          <w:t>.</w:t>
        </w:r>
        <w:proofErr w:type="spellStart"/>
        <w:r w:rsidR="00FC42DC" w:rsidRPr="0055660E">
          <w:rPr>
            <w:rStyle w:val="a7"/>
            <w:bCs/>
            <w:lang w:val="en-US"/>
          </w:rPr>
          <w:t>kazatomprom</w:t>
        </w:r>
        <w:proofErr w:type="spellEnd"/>
        <w:r w:rsidR="00FC42DC" w:rsidRPr="0055660E">
          <w:rPr>
            <w:rStyle w:val="a7"/>
            <w:bCs/>
          </w:rPr>
          <w:t>.</w:t>
        </w:r>
        <w:proofErr w:type="spellStart"/>
        <w:r w:rsidR="00FC42DC" w:rsidRPr="0055660E">
          <w:rPr>
            <w:rStyle w:val="a7"/>
            <w:bCs/>
            <w:lang w:val="en-US"/>
          </w:rPr>
          <w:t>kz</w:t>
        </w:r>
        <w:proofErr w:type="spellEnd"/>
      </w:hyperlink>
      <w:r w:rsidR="00FC42DC" w:rsidRPr="00DF1425">
        <w:rPr>
          <w:bCs/>
        </w:rPr>
        <w:t xml:space="preserve"> </w:t>
      </w:r>
      <w:r w:rsidR="00FC42DC">
        <w:rPr>
          <w:bCs/>
        </w:rPr>
        <w:t>17</w:t>
      </w:r>
      <w:r w:rsidR="00FC42DC">
        <w:rPr>
          <w:bCs/>
        </w:rPr>
        <w:t xml:space="preserve"> января</w:t>
      </w:r>
      <w:r w:rsidR="00FC42DC">
        <w:rPr>
          <w:bCs/>
        </w:rPr>
        <w:t xml:space="preserve"> 2017</w:t>
      </w:r>
      <w:bookmarkStart w:id="0" w:name="_GoBack"/>
      <w:bookmarkEnd w:id="0"/>
      <w:r w:rsidR="00FC42DC">
        <w:rPr>
          <w:bCs/>
        </w:rPr>
        <w:t xml:space="preserve"> года.</w:t>
      </w:r>
      <w:r w:rsidR="00FC42DC" w:rsidRPr="00BC5BD0">
        <w:rPr>
          <w:bCs/>
        </w:rPr>
        <w:t xml:space="preserve"> </w:t>
      </w:r>
    </w:p>
    <w:p w:rsidR="006B1E23" w:rsidRPr="00BC5BD0" w:rsidRDefault="006B1E23" w:rsidP="006B1E23">
      <w:pPr>
        <w:tabs>
          <w:tab w:val="left" w:pos="960"/>
        </w:tabs>
        <w:autoSpaceDE w:val="0"/>
        <w:autoSpaceDN w:val="0"/>
        <w:ind w:firstLine="720"/>
        <w:jc w:val="both"/>
        <w:rPr>
          <w:lang w:val="kk-KZ"/>
        </w:rPr>
      </w:pP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lastRenderedPageBreak/>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0"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 xml:space="preserve">в случае если данное </w:t>
      </w:r>
      <w:r w:rsidR="00D53926" w:rsidRPr="00AB4B1F">
        <w:lastRenderedPageBreak/>
        <w:t>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lastRenderedPageBreak/>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 xml:space="preserve">условное снижение цены на 0,1% за </w:t>
      </w:r>
      <w:r w:rsidRPr="00967953">
        <w:rPr>
          <w:bCs/>
        </w:rPr>
        <w:lastRenderedPageBreak/>
        <w:t>каждый 1% местного содержания</w:t>
      </w:r>
      <w:r>
        <w:rPr>
          <w:bCs/>
        </w:rPr>
        <w:t>)</w:t>
      </w:r>
      <w:r w:rsidRPr="001D495A">
        <w:rPr>
          <w:bCs/>
        </w:rPr>
        <w:t>,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lastRenderedPageBreak/>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 xml:space="preserve">если после отклонения тендерной комиссией по основаниям, предусмотренным </w:t>
      </w:r>
      <w:r w:rsidRPr="001D495A">
        <w:rPr>
          <w:rFonts w:ascii="Times New Roman" w:hAnsi="Times New Roman" w:cs="Times New Roman"/>
        </w:rPr>
        <w:lastRenderedPageBreak/>
        <w:t>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w:t>
      </w:r>
      <w:r w:rsidRPr="001D495A">
        <w:rPr>
          <w:b w:val="0"/>
        </w:rPr>
        <w:lastRenderedPageBreak/>
        <w:t>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lastRenderedPageBreak/>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 xml:space="preserve">удерживает внесенное им обеспечение Заявки и </w:t>
      </w:r>
      <w:r w:rsidRPr="00C641A7">
        <w:rPr>
          <w:rFonts w:eastAsia="Calibri"/>
        </w:rPr>
        <w:lastRenderedPageBreak/>
        <w:t>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 xml:space="preserve">срока внесения </w:t>
      </w:r>
      <w:r w:rsidRPr="005715EE">
        <w:rPr>
          <w:rFonts w:ascii="Times New Roman" w:hAnsi="Times New Roman" w:cs="Times New Roman"/>
        </w:rPr>
        <w:lastRenderedPageBreak/>
        <w:t>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w:t>
      </w:r>
      <w:r w:rsidR="003873C9" w:rsidRPr="00160CB5">
        <w:lastRenderedPageBreak/>
        <w:t>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lastRenderedPageBreak/>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 xml:space="preserve">потенциальный поставщик, за исключением  потенциального </w:t>
      </w:r>
      <w:r w:rsidR="00727EEB" w:rsidRPr="00792449">
        <w:rPr>
          <w:rFonts w:ascii="Times New Roman" w:hAnsi="Times New Roman" w:cs="Times New Roman"/>
        </w:rPr>
        <w:lastRenderedPageBreak/>
        <w:t>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w:t>
      </w:r>
      <w:r w:rsidRPr="001D495A">
        <w:lastRenderedPageBreak/>
        <w:t>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1"/>
          <w:footerReference w:type="even" r:id="rId12"/>
          <w:headerReference w:type="first" r:id="rId13"/>
          <w:footerReference w:type="first" r:id="rId14"/>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4E" w:rsidRDefault="000E374E" w:rsidP="006462BD">
      <w:r>
        <w:separator/>
      </w:r>
    </w:p>
  </w:endnote>
  <w:endnote w:type="continuationSeparator" w:id="0">
    <w:p w:rsidR="000E374E" w:rsidRDefault="000E374E"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4E" w:rsidRDefault="000E374E" w:rsidP="006462BD">
      <w:r>
        <w:separator/>
      </w:r>
    </w:p>
  </w:footnote>
  <w:footnote w:type="continuationSeparator" w:id="0">
    <w:p w:rsidR="000E374E" w:rsidRDefault="000E374E"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72B61"/>
    <w:rsid w:val="000754E3"/>
    <w:rsid w:val="000865E9"/>
    <w:rsid w:val="00097457"/>
    <w:rsid w:val="000C46A4"/>
    <w:rsid w:val="000D0B83"/>
    <w:rsid w:val="000D32C0"/>
    <w:rsid w:val="000E0ED6"/>
    <w:rsid w:val="000E374E"/>
    <w:rsid w:val="000F1164"/>
    <w:rsid w:val="00100DB7"/>
    <w:rsid w:val="00105CAB"/>
    <w:rsid w:val="00117EB8"/>
    <w:rsid w:val="00117F68"/>
    <w:rsid w:val="00121F6A"/>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3474"/>
    <w:rsid w:val="003940EB"/>
    <w:rsid w:val="00396BEF"/>
    <w:rsid w:val="00397D81"/>
    <w:rsid w:val="003A5CA3"/>
    <w:rsid w:val="003F5493"/>
    <w:rsid w:val="003F556C"/>
    <w:rsid w:val="0040389C"/>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C42DC"/>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ov.kz" TargetMode="External"/><Relationship Id="rId4" Type="http://schemas.microsoft.com/office/2007/relationships/stylesWithEffects" Target="stylesWithEffects.xml"/><Relationship Id="rId9" Type="http://schemas.openxmlformats.org/officeDocument/2006/relationships/hyperlink" Target="http://www.sauran.kazatompro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D8805-BED0-4C44-A675-C8FF6659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9383</Words>
  <Characters>53487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62745</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Бегманкызы Айнура</cp:lastModifiedBy>
  <cp:revision>15</cp:revision>
  <cp:lastPrinted>2016-12-07T07:33:00Z</cp:lastPrinted>
  <dcterms:created xsi:type="dcterms:W3CDTF">2016-10-11T09:13:00Z</dcterms:created>
  <dcterms:modified xsi:type="dcterms:W3CDTF">2017-01-17T05:06:00Z</dcterms:modified>
</cp:coreProperties>
</file>